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Pr="00B70E0E" w:rsidRDefault="008E77A2" w:rsidP="005B2EA0">
      <w:pPr>
        <w:tabs>
          <w:tab w:val="left" w:pos="935"/>
          <w:tab w:val="left" w:pos="6173"/>
        </w:tabs>
        <w:ind w:left="-830"/>
        <w:rPr>
          <w:rFonts w:ascii="Times New Roman"/>
          <w:sz w:val="20"/>
        </w:rPr>
      </w:pPr>
      <w:r w:rsidRPr="00B70E0E">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B70E0E">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8DC6321"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B70E0E">
        <w:rPr>
          <w:rFonts w:ascii="Times New Roman"/>
          <w:sz w:val="20"/>
        </w:rPr>
        <w:tab/>
      </w:r>
      <w:r w:rsidR="005B2EA0" w:rsidRPr="00B70E0E">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B70E0E">
        <w:rPr>
          <w:rFonts w:ascii="Times New Roman"/>
          <w:position w:val="18"/>
          <w:sz w:val="20"/>
        </w:rPr>
        <w:tab/>
      </w:r>
    </w:p>
    <w:p w14:paraId="17312057" w14:textId="77777777" w:rsidR="005B2EA0" w:rsidRPr="00B70E0E" w:rsidRDefault="005B2EA0" w:rsidP="005B2EA0">
      <w:pPr>
        <w:pStyle w:val="BodyText"/>
        <w:rPr>
          <w:rFonts w:ascii="Times New Roman"/>
          <w:sz w:val="20"/>
        </w:rPr>
      </w:pPr>
    </w:p>
    <w:p w14:paraId="52B25DD4" w14:textId="77777777" w:rsidR="005B2EA0" w:rsidRPr="00B70E0E" w:rsidRDefault="005B2EA0" w:rsidP="005B2EA0">
      <w:pPr>
        <w:pStyle w:val="BodyText"/>
        <w:rPr>
          <w:rFonts w:ascii="Times New Roman"/>
          <w:sz w:val="20"/>
        </w:rPr>
      </w:pPr>
      <w:r w:rsidRPr="00B70E0E">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EC10D"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B70E0E" w:rsidRDefault="005B2EA0" w:rsidP="005B2EA0">
      <w:pPr>
        <w:pStyle w:val="BodyText"/>
        <w:rPr>
          <w:rFonts w:ascii="Times New Roman"/>
          <w:sz w:val="20"/>
        </w:rPr>
      </w:pPr>
    </w:p>
    <w:p w14:paraId="1D034645" w14:textId="77777777" w:rsidR="005B2EA0" w:rsidRPr="00B70E0E" w:rsidRDefault="005B2EA0" w:rsidP="005B2EA0">
      <w:pPr>
        <w:pStyle w:val="BodyText"/>
        <w:rPr>
          <w:rFonts w:ascii="Times New Roman"/>
          <w:sz w:val="20"/>
        </w:rPr>
      </w:pPr>
    </w:p>
    <w:p w14:paraId="21AB970A" w14:textId="77777777" w:rsidR="005B2EA0" w:rsidRPr="00B70E0E" w:rsidRDefault="005B2EA0" w:rsidP="005B2EA0">
      <w:pPr>
        <w:pStyle w:val="BodyText"/>
        <w:rPr>
          <w:rFonts w:ascii="Times New Roman"/>
          <w:sz w:val="20"/>
        </w:rPr>
      </w:pPr>
    </w:p>
    <w:p w14:paraId="4ECE2988" w14:textId="77777777" w:rsidR="005B2EA0" w:rsidRPr="00B70E0E" w:rsidRDefault="005B2EA0" w:rsidP="005B2EA0">
      <w:pPr>
        <w:pStyle w:val="BodyText"/>
        <w:rPr>
          <w:rFonts w:ascii="Times New Roman"/>
          <w:sz w:val="20"/>
        </w:rPr>
      </w:pPr>
    </w:p>
    <w:p w14:paraId="561C2A82" w14:textId="77777777" w:rsidR="005B2EA0" w:rsidRPr="00B70E0E" w:rsidRDefault="005B2EA0" w:rsidP="005B2EA0">
      <w:pPr>
        <w:pStyle w:val="BodyText"/>
        <w:rPr>
          <w:rFonts w:ascii="Times New Roman"/>
          <w:sz w:val="20"/>
        </w:rPr>
      </w:pPr>
    </w:p>
    <w:p w14:paraId="1197B0D8" w14:textId="77777777" w:rsidR="005B2EA0" w:rsidRPr="00B70E0E" w:rsidRDefault="005B2EA0" w:rsidP="005B2EA0">
      <w:pPr>
        <w:pStyle w:val="BodyText"/>
        <w:rPr>
          <w:rFonts w:ascii="Times New Roman"/>
          <w:sz w:val="27"/>
        </w:rPr>
      </w:pPr>
    </w:p>
    <w:p w14:paraId="38705AC9" w14:textId="77777777" w:rsidR="00135797" w:rsidRPr="00B70E0E" w:rsidRDefault="00135797" w:rsidP="00CD198D">
      <w:pPr>
        <w:jc w:val="center"/>
        <w:rPr>
          <w:rFonts w:asciiTheme="minorHAnsi" w:hAnsiTheme="minorHAnsi" w:cstheme="minorHAnsi"/>
          <w:color w:val="FFFFFF" w:themeColor="background1"/>
          <w:sz w:val="72"/>
          <w:szCs w:val="72"/>
        </w:rPr>
      </w:pPr>
    </w:p>
    <w:p w14:paraId="0085A2F4" w14:textId="21C90923" w:rsidR="00135797" w:rsidRPr="00B70E0E" w:rsidRDefault="00E0777E" w:rsidP="00CD198D">
      <w:pPr>
        <w:jc w:val="center"/>
        <w:rPr>
          <w:rFonts w:asciiTheme="minorHAnsi" w:hAnsiTheme="minorHAnsi" w:cstheme="minorHAnsi"/>
          <w:color w:val="FFFFFF" w:themeColor="background1"/>
          <w:sz w:val="72"/>
          <w:szCs w:val="72"/>
        </w:rPr>
      </w:pPr>
      <w:r w:rsidRPr="00B70E0E">
        <w:rPr>
          <w:rFonts w:asciiTheme="minorHAnsi" w:hAnsiTheme="minorHAnsi" w:cstheme="minorHAnsi"/>
          <w:color w:val="FFFFFF" w:themeColor="background1"/>
          <w:sz w:val="72"/>
          <w:szCs w:val="72"/>
        </w:rPr>
        <w:t>CAREER</w:t>
      </w:r>
      <w:r w:rsidR="00A815E8" w:rsidRPr="00B70E0E">
        <w:rPr>
          <w:rFonts w:asciiTheme="minorHAnsi" w:hAnsiTheme="minorHAnsi" w:cstheme="minorHAnsi"/>
          <w:color w:val="FFFFFF" w:themeColor="background1"/>
          <w:sz w:val="72"/>
          <w:szCs w:val="72"/>
        </w:rPr>
        <w:t>S</w:t>
      </w:r>
      <w:r w:rsidRPr="00B70E0E">
        <w:rPr>
          <w:rFonts w:asciiTheme="minorHAnsi" w:hAnsiTheme="minorHAnsi" w:cstheme="minorHAnsi"/>
          <w:color w:val="FFFFFF" w:themeColor="background1"/>
          <w:sz w:val="72"/>
          <w:szCs w:val="72"/>
        </w:rPr>
        <w:t xml:space="preserve"> </w:t>
      </w:r>
      <w:r w:rsidR="0022297F" w:rsidRPr="00B70E0E">
        <w:rPr>
          <w:rFonts w:asciiTheme="minorHAnsi" w:hAnsiTheme="minorHAnsi" w:cstheme="minorHAnsi"/>
          <w:color w:val="FFFFFF" w:themeColor="background1"/>
          <w:sz w:val="72"/>
          <w:szCs w:val="72"/>
        </w:rPr>
        <w:t xml:space="preserve">PROVIDER </w:t>
      </w:r>
    </w:p>
    <w:p w14:paraId="659FE182" w14:textId="7479D24C" w:rsidR="005B2EA0" w:rsidRPr="00B70E0E" w:rsidRDefault="0022297F" w:rsidP="00CD198D">
      <w:pPr>
        <w:jc w:val="center"/>
        <w:rPr>
          <w:rFonts w:asciiTheme="minorHAnsi" w:hAnsiTheme="minorHAnsi" w:cstheme="minorHAnsi"/>
          <w:color w:val="FFFFFF" w:themeColor="background1"/>
          <w:sz w:val="72"/>
          <w:szCs w:val="72"/>
        </w:rPr>
      </w:pPr>
      <w:r w:rsidRPr="00B70E0E">
        <w:rPr>
          <w:rFonts w:asciiTheme="minorHAnsi" w:hAnsiTheme="minorHAnsi" w:cstheme="minorHAnsi"/>
          <w:color w:val="FFFFFF" w:themeColor="background1"/>
          <w:sz w:val="72"/>
          <w:szCs w:val="72"/>
        </w:rPr>
        <w:t xml:space="preserve">ACCESS STATEMENT </w:t>
      </w:r>
    </w:p>
    <w:p w14:paraId="419B338F" w14:textId="77777777" w:rsidR="005B2EA0" w:rsidRPr="00B70E0E" w:rsidRDefault="005B2EA0"/>
    <w:p w14:paraId="7A15CE09" w14:textId="77777777" w:rsidR="005B2EA0" w:rsidRPr="00B70E0E" w:rsidRDefault="005B2EA0"/>
    <w:p w14:paraId="318E2E59" w14:textId="77777777" w:rsidR="005B2EA0" w:rsidRPr="00B70E0E" w:rsidRDefault="005B2EA0"/>
    <w:p w14:paraId="3694E892" w14:textId="77777777" w:rsidR="005B2EA0" w:rsidRPr="00B70E0E" w:rsidRDefault="005B2EA0"/>
    <w:p w14:paraId="09AAF385" w14:textId="77777777" w:rsidR="005B2EA0" w:rsidRPr="00B70E0E" w:rsidRDefault="005B2EA0"/>
    <w:p w14:paraId="7E4CFDEB" w14:textId="77777777" w:rsidR="005B2EA0" w:rsidRPr="00B70E0E" w:rsidRDefault="005B2EA0"/>
    <w:p w14:paraId="6AB620F2" w14:textId="77777777" w:rsidR="005B2EA0" w:rsidRPr="00B70E0E" w:rsidRDefault="005B2EA0"/>
    <w:p w14:paraId="681AD86D" w14:textId="77777777" w:rsidR="005B2EA0" w:rsidRPr="00B70E0E" w:rsidRDefault="005B2EA0"/>
    <w:p w14:paraId="68EDB8BE" w14:textId="77777777" w:rsidR="005B2EA0" w:rsidRPr="00B70E0E" w:rsidRDefault="005B2EA0"/>
    <w:p w14:paraId="02D5477D" w14:textId="77777777" w:rsidR="005B2EA0" w:rsidRPr="00B70E0E" w:rsidRDefault="005B2EA0"/>
    <w:p w14:paraId="4B24408E" w14:textId="77777777" w:rsidR="005B2EA0" w:rsidRPr="00B70E0E" w:rsidRDefault="005B2EA0"/>
    <w:p w14:paraId="48CD5FA1" w14:textId="77777777" w:rsidR="005B2EA0" w:rsidRPr="00B70E0E" w:rsidRDefault="005B2EA0"/>
    <w:p w14:paraId="09DA7E61" w14:textId="77777777" w:rsidR="005B2EA0" w:rsidRPr="00B70E0E" w:rsidRDefault="005B2EA0"/>
    <w:p w14:paraId="1E2F0F61" w14:textId="77777777" w:rsidR="005B2EA0" w:rsidRPr="00B70E0E" w:rsidRDefault="005B2EA0"/>
    <w:p w14:paraId="0E6DC24D" w14:textId="77777777" w:rsidR="005B2EA0" w:rsidRPr="00B70E0E" w:rsidRDefault="005B2EA0"/>
    <w:p w14:paraId="1669CFD0" w14:textId="51E34A89" w:rsidR="00DE058C" w:rsidRPr="00B70E0E" w:rsidRDefault="00DE058C" w:rsidP="00F52E6C">
      <w:pPr>
        <w:spacing w:before="100" w:beforeAutospacing="1" w:after="100" w:afterAutospacing="1"/>
      </w:pPr>
    </w:p>
    <w:p w14:paraId="17AF5B83" w14:textId="77777777" w:rsidR="00307E27" w:rsidRPr="00B70E0E"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B70E0E"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B70E0E">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B70E0E" w14:paraId="286AA8AE" w14:textId="77777777" w:rsidTr="00307E27">
        <w:tc>
          <w:tcPr>
            <w:tcW w:w="3256" w:type="dxa"/>
          </w:tcPr>
          <w:p w14:paraId="459E0E9D" w14:textId="77777777" w:rsidR="00F52E6C" w:rsidRPr="00B70E0E"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B70E0E">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8F23445" w:rsidR="00F52E6C" w:rsidRPr="00B70E0E" w:rsidRDefault="00135797" w:rsidP="00307E27">
            <w:pPr>
              <w:spacing w:before="100" w:beforeAutospacing="1" w:after="100" w:afterAutospacing="1"/>
              <w:rPr>
                <w:rFonts w:asciiTheme="minorHAnsi" w:eastAsia="Times New Roman" w:hAnsiTheme="minorHAnsi" w:cstheme="minorHAnsi"/>
                <w:lang w:eastAsia="en-GB"/>
              </w:rPr>
            </w:pPr>
            <w:r w:rsidRPr="00B70E0E">
              <w:rPr>
                <w:rFonts w:asciiTheme="minorHAnsi" w:eastAsia="Times New Roman" w:hAnsiTheme="minorHAnsi" w:cstheme="minorHAnsi"/>
                <w:lang w:eastAsia="en-GB"/>
              </w:rPr>
              <w:t xml:space="preserve">All Trust Establishments </w:t>
            </w:r>
          </w:p>
        </w:tc>
      </w:tr>
      <w:tr w:rsidR="00F52E6C" w:rsidRPr="00B70E0E" w14:paraId="7A8AD8CC" w14:textId="77777777" w:rsidTr="00307E27">
        <w:tc>
          <w:tcPr>
            <w:tcW w:w="3256" w:type="dxa"/>
          </w:tcPr>
          <w:p w14:paraId="1ED5DB34" w14:textId="410835E8" w:rsidR="00F52E6C" w:rsidRPr="00B70E0E"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B70E0E">
              <w:rPr>
                <w:rFonts w:asciiTheme="minorHAnsi" w:eastAsia="Times New Roman" w:hAnsiTheme="minorHAnsi" w:cstheme="minorHAnsi"/>
                <w:b/>
                <w:bCs/>
                <w:color w:val="7030A0"/>
                <w:lang w:eastAsia="en-GB"/>
              </w:rPr>
              <w:t xml:space="preserve">Date </w:t>
            </w:r>
            <w:r w:rsidR="009F356A" w:rsidRPr="00B70E0E">
              <w:rPr>
                <w:rFonts w:asciiTheme="minorHAnsi" w:eastAsia="Times New Roman" w:hAnsiTheme="minorHAnsi" w:cstheme="minorHAnsi"/>
                <w:b/>
                <w:bCs/>
                <w:color w:val="7030A0"/>
                <w:lang w:eastAsia="en-GB"/>
              </w:rPr>
              <w:t>effective from</w:t>
            </w:r>
          </w:p>
        </w:tc>
        <w:tc>
          <w:tcPr>
            <w:tcW w:w="5754" w:type="dxa"/>
          </w:tcPr>
          <w:p w14:paraId="0D471204" w14:textId="3CE4DFBC" w:rsidR="00F52E6C" w:rsidRPr="00B70E0E" w:rsidRDefault="006B73F9" w:rsidP="00307E27">
            <w:pPr>
              <w:spacing w:before="100" w:beforeAutospacing="1" w:after="100" w:afterAutospacing="1"/>
              <w:rPr>
                <w:rFonts w:asciiTheme="minorHAnsi" w:eastAsia="Times New Roman" w:hAnsiTheme="minorHAnsi" w:cstheme="minorHAnsi"/>
                <w:lang w:eastAsia="en-GB"/>
              </w:rPr>
            </w:pPr>
            <w:r w:rsidRPr="00B70E0E">
              <w:rPr>
                <w:rFonts w:asciiTheme="minorHAnsi" w:eastAsia="Times New Roman" w:hAnsiTheme="minorHAnsi" w:cstheme="minorHAnsi"/>
                <w:lang w:eastAsia="en-GB"/>
              </w:rPr>
              <w:t xml:space="preserve">February </w:t>
            </w:r>
            <w:r w:rsidR="00135797" w:rsidRPr="00B70E0E">
              <w:rPr>
                <w:rFonts w:asciiTheme="minorHAnsi" w:eastAsia="Times New Roman" w:hAnsiTheme="minorHAnsi" w:cstheme="minorHAnsi"/>
                <w:lang w:eastAsia="en-GB"/>
              </w:rPr>
              <w:t>202</w:t>
            </w:r>
            <w:r w:rsidR="00A82657" w:rsidRPr="00B70E0E">
              <w:rPr>
                <w:rFonts w:asciiTheme="minorHAnsi" w:eastAsia="Times New Roman" w:hAnsiTheme="minorHAnsi" w:cstheme="minorHAnsi"/>
                <w:lang w:eastAsia="en-GB"/>
              </w:rPr>
              <w:t>4</w:t>
            </w:r>
          </w:p>
        </w:tc>
      </w:tr>
      <w:tr w:rsidR="00F52E6C" w:rsidRPr="00B70E0E" w14:paraId="536E1330" w14:textId="77777777" w:rsidTr="00307E27">
        <w:tc>
          <w:tcPr>
            <w:tcW w:w="3256" w:type="dxa"/>
          </w:tcPr>
          <w:p w14:paraId="3BAC16E6" w14:textId="76DF2E28" w:rsidR="00F52E6C" w:rsidRPr="00B70E0E"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B70E0E">
              <w:rPr>
                <w:rFonts w:asciiTheme="minorHAnsi" w:eastAsia="Times New Roman" w:hAnsiTheme="minorHAnsi" w:cstheme="minorHAnsi"/>
                <w:b/>
                <w:bCs/>
                <w:color w:val="7030A0"/>
                <w:lang w:eastAsia="en-GB"/>
              </w:rPr>
              <w:t xml:space="preserve">Date </w:t>
            </w:r>
            <w:r w:rsidR="00CE03C6" w:rsidRPr="00B70E0E">
              <w:rPr>
                <w:rFonts w:asciiTheme="minorHAnsi" w:eastAsia="Times New Roman" w:hAnsiTheme="minorHAnsi" w:cstheme="minorHAnsi"/>
                <w:b/>
                <w:bCs/>
                <w:color w:val="7030A0"/>
                <w:lang w:eastAsia="en-GB"/>
              </w:rPr>
              <w:t>next review due by</w:t>
            </w:r>
            <w:r w:rsidR="00FD07C4" w:rsidRPr="00B70E0E">
              <w:rPr>
                <w:rFonts w:asciiTheme="minorHAnsi" w:eastAsia="Times New Roman" w:hAnsiTheme="minorHAnsi" w:cstheme="minorHAnsi"/>
                <w:b/>
                <w:bCs/>
                <w:color w:val="7030A0"/>
                <w:lang w:eastAsia="en-GB"/>
              </w:rPr>
              <w:t xml:space="preserve"> </w:t>
            </w:r>
          </w:p>
        </w:tc>
        <w:tc>
          <w:tcPr>
            <w:tcW w:w="5754" w:type="dxa"/>
          </w:tcPr>
          <w:p w14:paraId="53F75B15" w14:textId="39E2AD80" w:rsidR="00F52E6C" w:rsidRPr="00B70E0E" w:rsidRDefault="006B73F9" w:rsidP="00307E27">
            <w:pPr>
              <w:spacing w:before="100" w:beforeAutospacing="1" w:after="100" w:afterAutospacing="1"/>
              <w:rPr>
                <w:rFonts w:asciiTheme="minorHAnsi" w:eastAsia="Times New Roman" w:hAnsiTheme="minorHAnsi" w:cstheme="minorHAnsi"/>
                <w:lang w:eastAsia="en-GB"/>
              </w:rPr>
            </w:pPr>
            <w:r w:rsidRPr="00B70E0E">
              <w:rPr>
                <w:rFonts w:asciiTheme="minorHAnsi" w:eastAsia="Times New Roman" w:hAnsiTheme="minorHAnsi" w:cstheme="minorHAnsi"/>
                <w:lang w:eastAsia="en-GB"/>
              </w:rPr>
              <w:t xml:space="preserve">February </w:t>
            </w:r>
            <w:r w:rsidR="00254D82" w:rsidRPr="00B70E0E">
              <w:rPr>
                <w:rFonts w:asciiTheme="minorHAnsi" w:eastAsia="Times New Roman" w:hAnsiTheme="minorHAnsi" w:cstheme="minorHAnsi"/>
                <w:lang w:eastAsia="en-GB"/>
              </w:rPr>
              <w:t>202</w:t>
            </w:r>
            <w:r w:rsidR="00A82657" w:rsidRPr="00B70E0E">
              <w:rPr>
                <w:rFonts w:asciiTheme="minorHAnsi" w:eastAsia="Times New Roman" w:hAnsiTheme="minorHAnsi" w:cstheme="minorHAnsi"/>
                <w:lang w:eastAsia="en-GB"/>
              </w:rPr>
              <w:t>5</w:t>
            </w:r>
          </w:p>
        </w:tc>
      </w:tr>
      <w:tr w:rsidR="00F52E6C" w:rsidRPr="00B70E0E" w14:paraId="4F5100B8" w14:textId="77777777" w:rsidTr="00307E27">
        <w:tc>
          <w:tcPr>
            <w:tcW w:w="3256" w:type="dxa"/>
          </w:tcPr>
          <w:p w14:paraId="40E2FB1E" w14:textId="77777777" w:rsidR="00F52E6C" w:rsidRPr="00B70E0E"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B70E0E">
              <w:rPr>
                <w:rFonts w:asciiTheme="minorHAnsi" w:eastAsia="Times New Roman" w:hAnsiTheme="minorHAnsi" w:cstheme="minorHAnsi"/>
                <w:b/>
                <w:bCs/>
                <w:color w:val="7030A0"/>
                <w:lang w:eastAsia="en-GB"/>
              </w:rPr>
              <w:t>Review period</w:t>
            </w:r>
          </w:p>
        </w:tc>
        <w:tc>
          <w:tcPr>
            <w:tcW w:w="5754" w:type="dxa"/>
          </w:tcPr>
          <w:p w14:paraId="5EC89034" w14:textId="513DF1CF" w:rsidR="00F52E6C" w:rsidRPr="00B70E0E" w:rsidRDefault="00135797" w:rsidP="00307E27">
            <w:pPr>
              <w:spacing w:before="100" w:beforeAutospacing="1" w:after="100" w:afterAutospacing="1"/>
              <w:rPr>
                <w:rFonts w:asciiTheme="minorHAnsi" w:eastAsia="Times New Roman" w:hAnsiTheme="minorHAnsi" w:cstheme="minorHAnsi"/>
                <w:lang w:eastAsia="en-GB"/>
              </w:rPr>
            </w:pPr>
            <w:r w:rsidRPr="00B70E0E">
              <w:rPr>
                <w:rFonts w:asciiTheme="minorHAnsi" w:eastAsia="Times New Roman" w:hAnsiTheme="minorHAnsi" w:cstheme="minorHAnsi"/>
                <w:lang w:eastAsia="en-GB"/>
              </w:rPr>
              <w:t xml:space="preserve">Annually </w:t>
            </w:r>
          </w:p>
        </w:tc>
      </w:tr>
    </w:tbl>
    <w:p w14:paraId="04547A72" w14:textId="77777777" w:rsidR="00F52E6C" w:rsidRPr="00B70E0E" w:rsidRDefault="00F52E6C" w:rsidP="00F52E6C">
      <w:pPr>
        <w:ind w:left="-567" w:right="-22"/>
        <w:rPr>
          <w:rFonts w:asciiTheme="minorHAnsi" w:hAnsiTheme="minorHAnsi" w:cstheme="minorHAnsi"/>
        </w:rPr>
      </w:pPr>
    </w:p>
    <w:p w14:paraId="695B5475" w14:textId="3F4C4A09" w:rsidR="005B2EA0" w:rsidRPr="00B70E0E" w:rsidRDefault="005B2EA0" w:rsidP="005B2EA0">
      <w:pPr>
        <w:ind w:left="-567" w:right="-22"/>
      </w:pPr>
    </w:p>
    <w:p w14:paraId="3C510427" w14:textId="77777777" w:rsidR="00A6521B" w:rsidRPr="00B70E0E" w:rsidRDefault="00A6521B" w:rsidP="005B2EA0">
      <w:pPr>
        <w:ind w:left="-567" w:right="-22"/>
      </w:pPr>
    </w:p>
    <w:p w14:paraId="4D6FD28A" w14:textId="77777777" w:rsidR="00971151" w:rsidRPr="00B70E0E" w:rsidRDefault="00971151" w:rsidP="005B2EA0">
      <w:pPr>
        <w:ind w:left="-567" w:right="-22"/>
      </w:pPr>
    </w:p>
    <w:p w14:paraId="7B4577D9" w14:textId="77777777" w:rsidR="00971151" w:rsidRPr="00B70E0E" w:rsidRDefault="00971151" w:rsidP="005B2EA0">
      <w:pPr>
        <w:ind w:left="-567" w:right="-22"/>
      </w:pPr>
    </w:p>
    <w:p w14:paraId="15BB420A" w14:textId="77777777" w:rsidR="00971151" w:rsidRPr="00B70E0E" w:rsidRDefault="00971151" w:rsidP="005B2EA0">
      <w:pPr>
        <w:ind w:left="-567" w:right="-22"/>
      </w:pPr>
    </w:p>
    <w:p w14:paraId="1A38A994" w14:textId="77777777" w:rsidR="00971151" w:rsidRPr="00B70E0E" w:rsidRDefault="00971151" w:rsidP="005B2EA0">
      <w:pPr>
        <w:ind w:left="-567" w:right="-22"/>
      </w:pPr>
    </w:p>
    <w:p w14:paraId="264FAB5C" w14:textId="77777777" w:rsidR="00971151" w:rsidRPr="00B70E0E" w:rsidRDefault="00971151" w:rsidP="005B2EA0">
      <w:pPr>
        <w:ind w:left="-567" w:right="-22"/>
      </w:pPr>
    </w:p>
    <w:p w14:paraId="628038FC" w14:textId="77777777" w:rsidR="00971151" w:rsidRPr="00B70E0E" w:rsidRDefault="00971151" w:rsidP="005B2EA0">
      <w:pPr>
        <w:ind w:left="-567" w:right="-22"/>
      </w:pPr>
    </w:p>
    <w:p w14:paraId="4A742A3F" w14:textId="77777777" w:rsidR="00971151" w:rsidRPr="00B70E0E" w:rsidRDefault="00971151" w:rsidP="005B2EA0">
      <w:pPr>
        <w:ind w:left="-567" w:right="-22"/>
      </w:pPr>
    </w:p>
    <w:p w14:paraId="4DFEDE0E" w14:textId="77777777" w:rsidR="00971151" w:rsidRPr="00B70E0E" w:rsidRDefault="00971151" w:rsidP="005B2EA0">
      <w:pPr>
        <w:ind w:left="-567" w:right="-22"/>
      </w:pPr>
    </w:p>
    <w:p w14:paraId="304790E0" w14:textId="77777777" w:rsidR="00971151" w:rsidRPr="00B70E0E" w:rsidRDefault="00971151" w:rsidP="005B2EA0">
      <w:pPr>
        <w:ind w:left="-567" w:right="-22"/>
      </w:pPr>
    </w:p>
    <w:p w14:paraId="09D5DB5E" w14:textId="77777777" w:rsidR="00971151" w:rsidRPr="00B70E0E" w:rsidRDefault="00971151" w:rsidP="005B2EA0">
      <w:pPr>
        <w:ind w:left="-567" w:right="-22"/>
      </w:pPr>
    </w:p>
    <w:p w14:paraId="6D5C4EA8" w14:textId="77777777" w:rsidR="00971151" w:rsidRPr="00B70E0E" w:rsidRDefault="00971151" w:rsidP="005B2EA0">
      <w:pPr>
        <w:ind w:left="-567" w:right="-22"/>
      </w:pPr>
    </w:p>
    <w:p w14:paraId="57C86582" w14:textId="77777777" w:rsidR="00971151" w:rsidRPr="00B70E0E" w:rsidRDefault="00971151" w:rsidP="005B2EA0">
      <w:pPr>
        <w:ind w:left="-567" w:right="-22"/>
      </w:pPr>
    </w:p>
    <w:p w14:paraId="7E1D9748" w14:textId="77777777" w:rsidR="00971151" w:rsidRPr="00B70E0E" w:rsidRDefault="00971151" w:rsidP="005B2EA0">
      <w:pPr>
        <w:ind w:left="-567" w:right="-22"/>
      </w:pPr>
    </w:p>
    <w:p w14:paraId="00EA722D" w14:textId="77777777" w:rsidR="00971151" w:rsidRPr="00B70E0E" w:rsidRDefault="00971151" w:rsidP="005B2EA0">
      <w:pPr>
        <w:ind w:left="-567" w:right="-22"/>
      </w:pPr>
    </w:p>
    <w:p w14:paraId="30769CDF" w14:textId="77777777" w:rsidR="00971151" w:rsidRPr="00B70E0E" w:rsidRDefault="00971151" w:rsidP="005B2EA0">
      <w:pPr>
        <w:ind w:left="-567" w:right="-22"/>
      </w:pPr>
    </w:p>
    <w:p w14:paraId="570B1EC9" w14:textId="77777777" w:rsidR="00971151" w:rsidRPr="00B70E0E" w:rsidRDefault="00971151" w:rsidP="005B2EA0">
      <w:pPr>
        <w:ind w:left="-567" w:right="-22"/>
      </w:pPr>
    </w:p>
    <w:p w14:paraId="4C155197" w14:textId="77777777" w:rsidR="00971151" w:rsidRPr="00B70E0E" w:rsidRDefault="00971151" w:rsidP="005B2EA0">
      <w:pPr>
        <w:ind w:left="-567" w:right="-22"/>
      </w:pPr>
    </w:p>
    <w:p w14:paraId="241224F1" w14:textId="77777777" w:rsidR="00971151" w:rsidRPr="00B70E0E" w:rsidRDefault="00971151" w:rsidP="005B2EA0">
      <w:pPr>
        <w:ind w:left="-567" w:right="-22"/>
      </w:pPr>
    </w:p>
    <w:p w14:paraId="4F9078F8" w14:textId="77777777" w:rsidR="00971151" w:rsidRPr="00B70E0E" w:rsidRDefault="00971151" w:rsidP="005B2EA0">
      <w:pPr>
        <w:ind w:left="-567" w:right="-22"/>
      </w:pPr>
    </w:p>
    <w:p w14:paraId="14C50F9E" w14:textId="77777777" w:rsidR="00971151" w:rsidRPr="00B70E0E" w:rsidRDefault="00971151" w:rsidP="005B2EA0">
      <w:pPr>
        <w:ind w:left="-567" w:right="-22"/>
      </w:pPr>
    </w:p>
    <w:p w14:paraId="588B1464" w14:textId="77777777" w:rsidR="00971151" w:rsidRPr="00B70E0E" w:rsidRDefault="00971151" w:rsidP="005B2EA0">
      <w:pPr>
        <w:ind w:left="-567" w:right="-22"/>
      </w:pPr>
    </w:p>
    <w:p w14:paraId="38434EC1" w14:textId="77777777" w:rsidR="00971151" w:rsidRPr="00B70E0E" w:rsidRDefault="00971151" w:rsidP="005B2EA0">
      <w:pPr>
        <w:ind w:left="-567" w:right="-22"/>
      </w:pPr>
    </w:p>
    <w:p w14:paraId="3BE7B2DD" w14:textId="77777777" w:rsidR="00971151" w:rsidRPr="00B70E0E" w:rsidRDefault="00971151" w:rsidP="005B2EA0">
      <w:pPr>
        <w:ind w:left="-567" w:right="-22"/>
      </w:pPr>
    </w:p>
    <w:p w14:paraId="3481A4EF" w14:textId="77777777" w:rsidR="00971151" w:rsidRPr="00B70E0E"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B70E0E" w:rsidRDefault="00D1603A">
          <w:pPr>
            <w:pStyle w:val="TOCHeading"/>
            <w:rPr>
              <w:rFonts w:asciiTheme="minorHAnsi" w:hAnsiTheme="minorHAnsi" w:cstheme="minorHAnsi"/>
              <w:color w:val="7030A0"/>
              <w:sz w:val="28"/>
              <w:szCs w:val="28"/>
            </w:rPr>
          </w:pPr>
          <w:r w:rsidRPr="00B70E0E">
            <w:rPr>
              <w:rFonts w:asciiTheme="minorHAnsi" w:hAnsiTheme="minorHAnsi" w:cstheme="minorHAnsi"/>
              <w:b/>
              <w:bCs/>
              <w:color w:val="7030A0"/>
              <w:sz w:val="28"/>
              <w:szCs w:val="28"/>
            </w:rPr>
            <w:t>C</w:t>
          </w:r>
          <w:r w:rsidR="001B57D9" w:rsidRPr="00B70E0E">
            <w:rPr>
              <w:rFonts w:asciiTheme="minorHAnsi" w:hAnsiTheme="minorHAnsi" w:cstheme="minorHAnsi"/>
              <w:b/>
              <w:bCs/>
              <w:color w:val="7030A0"/>
              <w:sz w:val="28"/>
              <w:szCs w:val="28"/>
            </w:rPr>
            <w:t>ONTENTS</w:t>
          </w:r>
        </w:p>
        <w:p w14:paraId="6E0326AA" w14:textId="5B51A402" w:rsidR="006C3D0D" w:rsidRPr="00B70E0E" w:rsidRDefault="00D1603A">
          <w:pPr>
            <w:pStyle w:val="TOC2"/>
            <w:rPr>
              <w:rFonts w:eastAsiaTheme="minorEastAsia" w:cstheme="minorBidi"/>
              <w:b w:val="0"/>
              <w:bCs w:val="0"/>
              <w:noProof/>
              <w:color w:val="7030A0"/>
              <w:lang w:eastAsia="en-GB"/>
            </w:rPr>
          </w:pPr>
          <w:r w:rsidRPr="00B70E0E">
            <w:rPr>
              <w:rFonts w:ascii="Calibri" w:hAnsi="Calibri"/>
              <w:color w:val="7030A0"/>
            </w:rPr>
            <w:fldChar w:fldCharType="begin"/>
          </w:r>
          <w:r w:rsidRPr="00B70E0E">
            <w:rPr>
              <w:rFonts w:ascii="Calibri" w:hAnsi="Calibri"/>
              <w:color w:val="7030A0"/>
            </w:rPr>
            <w:instrText xml:space="preserve"> TOC \o "1-3" \h \z \u </w:instrText>
          </w:r>
          <w:r w:rsidRPr="00B70E0E">
            <w:rPr>
              <w:rFonts w:ascii="Calibri" w:hAnsi="Calibri"/>
              <w:color w:val="7030A0"/>
            </w:rPr>
            <w:fldChar w:fldCharType="separate"/>
          </w:r>
          <w:hyperlink w:anchor="_Toc126137225" w:history="1">
            <w:r w:rsidR="006C3D0D" w:rsidRPr="00B70E0E">
              <w:rPr>
                <w:rStyle w:val="Hyperlink"/>
                <w:noProof/>
                <w:color w:val="7030A0"/>
              </w:rPr>
              <w:t>1.0</w:t>
            </w:r>
            <w:r w:rsidR="006C3D0D" w:rsidRPr="00B70E0E">
              <w:rPr>
                <w:rFonts w:eastAsiaTheme="minorEastAsia" w:cstheme="minorBidi"/>
                <w:b w:val="0"/>
                <w:bCs w:val="0"/>
                <w:noProof/>
                <w:color w:val="7030A0"/>
                <w:lang w:eastAsia="en-GB"/>
              </w:rPr>
              <w:tab/>
            </w:r>
            <w:r w:rsidR="006C3D0D" w:rsidRPr="00B70E0E">
              <w:rPr>
                <w:rStyle w:val="Hyperlink"/>
                <w:noProof/>
                <w:color w:val="7030A0"/>
              </w:rPr>
              <w:t>AIMS</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_Toc126137225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4</w:t>
            </w:r>
            <w:r w:rsidR="006C3D0D" w:rsidRPr="00B70E0E">
              <w:rPr>
                <w:noProof/>
                <w:webHidden/>
                <w:color w:val="7030A0"/>
              </w:rPr>
              <w:fldChar w:fldCharType="end"/>
            </w:r>
          </w:hyperlink>
        </w:p>
        <w:p w14:paraId="09EF2F50" w14:textId="15A5FF2A" w:rsidR="006C3D0D" w:rsidRPr="00B70E0E" w:rsidRDefault="00000000">
          <w:pPr>
            <w:pStyle w:val="TOC2"/>
            <w:rPr>
              <w:rFonts w:eastAsiaTheme="minorEastAsia" w:cstheme="minorBidi"/>
              <w:b w:val="0"/>
              <w:bCs w:val="0"/>
              <w:noProof/>
              <w:color w:val="7030A0"/>
              <w:lang w:eastAsia="en-GB"/>
            </w:rPr>
          </w:pPr>
          <w:hyperlink w:anchor="_Toc126137226" w:history="1">
            <w:r w:rsidR="006C3D0D" w:rsidRPr="00B70E0E">
              <w:rPr>
                <w:rStyle w:val="Hyperlink"/>
                <w:noProof/>
                <w:color w:val="7030A0"/>
              </w:rPr>
              <w:t>2.0</w:t>
            </w:r>
            <w:r w:rsidR="006C3D0D" w:rsidRPr="00B70E0E">
              <w:rPr>
                <w:rFonts w:eastAsiaTheme="minorEastAsia" w:cstheme="minorBidi"/>
                <w:b w:val="0"/>
                <w:bCs w:val="0"/>
                <w:noProof/>
                <w:color w:val="7030A0"/>
                <w:lang w:eastAsia="en-GB"/>
              </w:rPr>
              <w:tab/>
            </w:r>
            <w:r w:rsidR="006C3D0D" w:rsidRPr="00B70E0E">
              <w:rPr>
                <w:rStyle w:val="Hyperlink"/>
                <w:noProof/>
                <w:color w:val="7030A0"/>
              </w:rPr>
              <w:t>STATUTORY REQUIREMENTS</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_Toc126137226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4</w:t>
            </w:r>
            <w:r w:rsidR="006C3D0D" w:rsidRPr="00B70E0E">
              <w:rPr>
                <w:noProof/>
                <w:webHidden/>
                <w:color w:val="7030A0"/>
              </w:rPr>
              <w:fldChar w:fldCharType="end"/>
            </w:r>
          </w:hyperlink>
        </w:p>
        <w:p w14:paraId="37F6C4BD" w14:textId="77D53E9C" w:rsidR="006C3D0D" w:rsidRPr="00B70E0E" w:rsidRDefault="00000000">
          <w:pPr>
            <w:pStyle w:val="TOC2"/>
            <w:rPr>
              <w:rFonts w:eastAsiaTheme="minorEastAsia" w:cstheme="minorBidi"/>
              <w:b w:val="0"/>
              <w:bCs w:val="0"/>
              <w:noProof/>
              <w:color w:val="7030A0"/>
              <w:lang w:eastAsia="en-GB"/>
            </w:rPr>
          </w:pPr>
          <w:hyperlink w:anchor="_Toc126137227" w:history="1">
            <w:r w:rsidR="006C3D0D" w:rsidRPr="00B70E0E">
              <w:rPr>
                <w:rStyle w:val="Hyperlink"/>
                <w:noProof/>
                <w:color w:val="7030A0"/>
              </w:rPr>
              <w:t>3.0</w:t>
            </w:r>
            <w:r w:rsidR="006C3D0D" w:rsidRPr="00B70E0E">
              <w:rPr>
                <w:rFonts w:eastAsiaTheme="minorEastAsia" w:cstheme="minorBidi"/>
                <w:b w:val="0"/>
                <w:bCs w:val="0"/>
                <w:noProof/>
                <w:color w:val="7030A0"/>
                <w:lang w:eastAsia="en-GB"/>
              </w:rPr>
              <w:tab/>
            </w:r>
            <w:r w:rsidR="006C3D0D" w:rsidRPr="00B70E0E">
              <w:rPr>
                <w:rStyle w:val="Hyperlink"/>
                <w:noProof/>
                <w:color w:val="7030A0"/>
              </w:rPr>
              <w:t>STUDENT ENTITLEMENT</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_Toc126137227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5</w:t>
            </w:r>
            <w:r w:rsidR="006C3D0D" w:rsidRPr="00B70E0E">
              <w:rPr>
                <w:noProof/>
                <w:webHidden/>
                <w:color w:val="7030A0"/>
              </w:rPr>
              <w:fldChar w:fldCharType="end"/>
            </w:r>
          </w:hyperlink>
        </w:p>
        <w:p w14:paraId="10E654BD" w14:textId="0D54BCB1" w:rsidR="006C3D0D" w:rsidRPr="00B70E0E" w:rsidRDefault="00000000">
          <w:pPr>
            <w:pStyle w:val="TOC2"/>
            <w:rPr>
              <w:rFonts w:eastAsiaTheme="minorEastAsia" w:cstheme="minorBidi"/>
              <w:b w:val="0"/>
              <w:bCs w:val="0"/>
              <w:noProof/>
              <w:color w:val="7030A0"/>
              <w:lang w:eastAsia="en-GB"/>
            </w:rPr>
          </w:pPr>
          <w:hyperlink w:anchor="_Toc126137228" w:history="1">
            <w:r w:rsidR="006C3D0D" w:rsidRPr="00B70E0E">
              <w:rPr>
                <w:rStyle w:val="Hyperlink"/>
                <w:noProof/>
                <w:color w:val="7030A0"/>
              </w:rPr>
              <w:t>4.0</w:t>
            </w:r>
            <w:r w:rsidR="006C3D0D" w:rsidRPr="00B70E0E">
              <w:rPr>
                <w:rFonts w:eastAsiaTheme="minorEastAsia" w:cstheme="minorBidi"/>
                <w:b w:val="0"/>
                <w:bCs w:val="0"/>
                <w:noProof/>
                <w:color w:val="7030A0"/>
                <w:lang w:eastAsia="en-GB"/>
              </w:rPr>
              <w:tab/>
            </w:r>
            <w:r w:rsidR="006C3D0D" w:rsidRPr="00B70E0E">
              <w:rPr>
                <w:rStyle w:val="Hyperlink"/>
                <w:noProof/>
                <w:color w:val="7030A0"/>
              </w:rPr>
              <w:t>MANAGEMENT OF PROVIDER ACCESS REQUESTS</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_Toc126137228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5</w:t>
            </w:r>
            <w:r w:rsidR="006C3D0D" w:rsidRPr="00B70E0E">
              <w:rPr>
                <w:noProof/>
                <w:webHidden/>
                <w:color w:val="7030A0"/>
              </w:rPr>
              <w:fldChar w:fldCharType="end"/>
            </w:r>
          </w:hyperlink>
        </w:p>
        <w:p w14:paraId="6F4D9479" w14:textId="1A2B2B38" w:rsidR="006C3D0D" w:rsidRPr="00B70E0E" w:rsidRDefault="00000000">
          <w:pPr>
            <w:pStyle w:val="TOC2"/>
            <w:rPr>
              <w:rFonts w:eastAsiaTheme="minorEastAsia" w:cstheme="minorBidi"/>
              <w:b w:val="0"/>
              <w:bCs w:val="0"/>
              <w:noProof/>
              <w:color w:val="7030A0"/>
              <w:lang w:eastAsia="en-GB"/>
            </w:rPr>
          </w:pPr>
          <w:hyperlink w:anchor="_Toc126137229" w:history="1">
            <w:r w:rsidR="006C3D0D" w:rsidRPr="00B70E0E">
              <w:rPr>
                <w:rStyle w:val="Hyperlink"/>
                <w:noProof/>
                <w:color w:val="7030A0"/>
              </w:rPr>
              <w:t>5.0</w:t>
            </w:r>
            <w:r w:rsidR="006C3D0D" w:rsidRPr="00B70E0E">
              <w:rPr>
                <w:rFonts w:eastAsiaTheme="minorEastAsia" w:cstheme="minorBidi"/>
                <w:b w:val="0"/>
                <w:bCs w:val="0"/>
                <w:noProof/>
                <w:color w:val="7030A0"/>
                <w:lang w:eastAsia="en-GB"/>
              </w:rPr>
              <w:tab/>
            </w:r>
            <w:r w:rsidR="006C3D0D" w:rsidRPr="00B70E0E">
              <w:rPr>
                <w:rStyle w:val="Hyperlink"/>
                <w:noProof/>
                <w:color w:val="7030A0"/>
              </w:rPr>
              <w:t>PREVIOUS PROVIDERS</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_Toc126137229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7</w:t>
            </w:r>
            <w:r w:rsidR="006C3D0D" w:rsidRPr="00B70E0E">
              <w:rPr>
                <w:noProof/>
                <w:webHidden/>
                <w:color w:val="7030A0"/>
              </w:rPr>
              <w:fldChar w:fldCharType="end"/>
            </w:r>
          </w:hyperlink>
        </w:p>
        <w:p w14:paraId="0E45E08B" w14:textId="0ECEFFBC" w:rsidR="006C3D0D" w:rsidRPr="00B70E0E" w:rsidRDefault="00000000">
          <w:pPr>
            <w:pStyle w:val="TOC2"/>
            <w:rPr>
              <w:rFonts w:eastAsiaTheme="minorEastAsia" w:cstheme="minorBidi"/>
              <w:b w:val="0"/>
              <w:bCs w:val="0"/>
              <w:noProof/>
              <w:color w:val="7030A0"/>
              <w:lang w:eastAsia="en-GB"/>
            </w:rPr>
          </w:pPr>
          <w:hyperlink w:anchor="_Toc126137230" w:history="1">
            <w:r w:rsidR="006C3D0D" w:rsidRPr="00B70E0E">
              <w:rPr>
                <w:rStyle w:val="Hyperlink"/>
                <w:noProof/>
                <w:color w:val="7030A0"/>
              </w:rPr>
              <w:t>6.0</w:t>
            </w:r>
            <w:r w:rsidR="006C3D0D" w:rsidRPr="00B70E0E">
              <w:rPr>
                <w:rFonts w:eastAsiaTheme="minorEastAsia" w:cstheme="minorBidi"/>
                <w:b w:val="0"/>
                <w:bCs w:val="0"/>
                <w:noProof/>
                <w:color w:val="7030A0"/>
                <w:lang w:eastAsia="en-GB"/>
              </w:rPr>
              <w:tab/>
            </w:r>
            <w:r w:rsidR="006C3D0D" w:rsidRPr="00B70E0E">
              <w:rPr>
                <w:rStyle w:val="Hyperlink"/>
                <w:noProof/>
                <w:color w:val="7030A0"/>
              </w:rPr>
              <w:t>PUPIL DESTINATIONS</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_Toc126137230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7</w:t>
            </w:r>
            <w:r w:rsidR="006C3D0D" w:rsidRPr="00B70E0E">
              <w:rPr>
                <w:noProof/>
                <w:webHidden/>
                <w:color w:val="7030A0"/>
              </w:rPr>
              <w:fldChar w:fldCharType="end"/>
            </w:r>
          </w:hyperlink>
        </w:p>
        <w:p w14:paraId="29C3EE44" w14:textId="630FBBDD" w:rsidR="006C3D0D" w:rsidRPr="00B70E0E" w:rsidRDefault="00000000">
          <w:pPr>
            <w:pStyle w:val="TOC2"/>
            <w:rPr>
              <w:rFonts w:eastAsiaTheme="minorEastAsia" w:cstheme="minorBidi"/>
              <w:b w:val="0"/>
              <w:bCs w:val="0"/>
              <w:noProof/>
              <w:color w:val="7030A0"/>
              <w:lang w:eastAsia="en-GB"/>
            </w:rPr>
          </w:pPr>
          <w:hyperlink w:anchor="_Toc126137231" w:history="1">
            <w:r w:rsidR="006C3D0D" w:rsidRPr="00B70E0E">
              <w:rPr>
                <w:rStyle w:val="Hyperlink"/>
                <w:noProof/>
                <w:color w:val="7030A0"/>
              </w:rPr>
              <w:t>7.0</w:t>
            </w:r>
            <w:r w:rsidR="006C3D0D" w:rsidRPr="00B70E0E">
              <w:rPr>
                <w:rFonts w:eastAsiaTheme="minorEastAsia" w:cstheme="minorBidi"/>
                <w:b w:val="0"/>
                <w:bCs w:val="0"/>
                <w:noProof/>
                <w:color w:val="7030A0"/>
                <w:lang w:eastAsia="en-GB"/>
              </w:rPr>
              <w:tab/>
            </w:r>
            <w:r w:rsidR="006C3D0D" w:rsidRPr="00B70E0E">
              <w:rPr>
                <w:rStyle w:val="Hyperlink"/>
                <w:noProof/>
                <w:color w:val="7030A0"/>
              </w:rPr>
              <w:t>COMPLAINTS</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_Toc126137231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7</w:t>
            </w:r>
            <w:r w:rsidR="006C3D0D" w:rsidRPr="00B70E0E">
              <w:rPr>
                <w:noProof/>
                <w:webHidden/>
                <w:color w:val="7030A0"/>
              </w:rPr>
              <w:fldChar w:fldCharType="end"/>
            </w:r>
          </w:hyperlink>
        </w:p>
        <w:p w14:paraId="5C988244" w14:textId="205CC306" w:rsidR="006C3D0D" w:rsidRPr="00B70E0E" w:rsidRDefault="00000000">
          <w:pPr>
            <w:pStyle w:val="TOC2"/>
            <w:rPr>
              <w:rFonts w:eastAsiaTheme="minorEastAsia" w:cstheme="minorBidi"/>
              <w:b w:val="0"/>
              <w:bCs w:val="0"/>
              <w:noProof/>
              <w:color w:val="7030A0"/>
              <w:lang w:eastAsia="en-GB"/>
            </w:rPr>
          </w:pPr>
          <w:hyperlink w:anchor="_Toc126137232" w:history="1">
            <w:r w:rsidR="006C3D0D" w:rsidRPr="00B70E0E">
              <w:rPr>
                <w:rStyle w:val="Hyperlink"/>
                <w:noProof/>
                <w:color w:val="7030A0"/>
              </w:rPr>
              <w:t>8.0</w:t>
            </w:r>
            <w:r w:rsidR="006C3D0D" w:rsidRPr="00B70E0E">
              <w:rPr>
                <w:rFonts w:eastAsiaTheme="minorEastAsia" w:cstheme="minorBidi"/>
                <w:b w:val="0"/>
                <w:bCs w:val="0"/>
                <w:noProof/>
                <w:color w:val="7030A0"/>
                <w:lang w:eastAsia="en-GB"/>
              </w:rPr>
              <w:tab/>
            </w:r>
            <w:r w:rsidR="006C3D0D" w:rsidRPr="00B70E0E">
              <w:rPr>
                <w:rStyle w:val="Hyperlink"/>
                <w:noProof/>
                <w:color w:val="7030A0"/>
              </w:rPr>
              <w:t>LINKS TO OTHER POLICIES</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_Toc126137232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7</w:t>
            </w:r>
            <w:r w:rsidR="006C3D0D" w:rsidRPr="00B70E0E">
              <w:rPr>
                <w:noProof/>
                <w:webHidden/>
                <w:color w:val="7030A0"/>
              </w:rPr>
              <w:fldChar w:fldCharType="end"/>
            </w:r>
          </w:hyperlink>
        </w:p>
        <w:p w14:paraId="61CA4331" w14:textId="77FA0B4D" w:rsidR="006C3D0D" w:rsidRPr="00B70E0E" w:rsidRDefault="00000000">
          <w:pPr>
            <w:pStyle w:val="TOC2"/>
            <w:rPr>
              <w:rFonts w:eastAsiaTheme="minorEastAsia" w:cstheme="minorBidi"/>
              <w:b w:val="0"/>
              <w:bCs w:val="0"/>
              <w:noProof/>
              <w:color w:val="7030A0"/>
              <w:lang w:eastAsia="en-GB"/>
            </w:rPr>
          </w:pPr>
          <w:hyperlink w:anchor="_Toc126137233" w:history="1">
            <w:r w:rsidR="006C3D0D" w:rsidRPr="00B70E0E">
              <w:rPr>
                <w:rStyle w:val="Hyperlink"/>
                <w:noProof/>
                <w:color w:val="7030A0"/>
              </w:rPr>
              <w:t xml:space="preserve">9.0 </w:t>
            </w:r>
            <w:r w:rsidR="006C3D0D" w:rsidRPr="00B70E0E">
              <w:rPr>
                <w:rFonts w:eastAsiaTheme="minorEastAsia" w:cstheme="minorBidi"/>
                <w:b w:val="0"/>
                <w:bCs w:val="0"/>
                <w:noProof/>
                <w:color w:val="7030A0"/>
                <w:lang w:eastAsia="en-GB"/>
              </w:rPr>
              <w:tab/>
            </w:r>
            <w:r w:rsidR="006C3D0D" w:rsidRPr="00B70E0E">
              <w:rPr>
                <w:rStyle w:val="Hyperlink"/>
                <w:noProof/>
                <w:color w:val="7030A0"/>
              </w:rPr>
              <w:t>MONITORING ARRANGEMENTS</w:t>
            </w:r>
            <w:r w:rsidR="006C3D0D" w:rsidRPr="00B70E0E">
              <w:rPr>
                <w:noProof/>
                <w:webHidden/>
                <w:color w:val="7030A0"/>
              </w:rPr>
              <w:tab/>
            </w:r>
            <w:r w:rsidR="006C3D0D" w:rsidRPr="00B70E0E">
              <w:rPr>
                <w:noProof/>
                <w:webHidden/>
                <w:color w:val="7030A0"/>
              </w:rPr>
              <w:fldChar w:fldCharType="begin"/>
            </w:r>
            <w:r w:rsidR="006C3D0D" w:rsidRPr="00B70E0E">
              <w:rPr>
                <w:noProof/>
                <w:webHidden/>
                <w:color w:val="7030A0"/>
              </w:rPr>
              <w:instrText xml:space="preserve"> PAGEREF _Toc126137233 \h </w:instrText>
            </w:r>
            <w:r w:rsidR="006C3D0D" w:rsidRPr="00B70E0E">
              <w:rPr>
                <w:noProof/>
                <w:webHidden/>
                <w:color w:val="7030A0"/>
              </w:rPr>
            </w:r>
            <w:r w:rsidR="006C3D0D" w:rsidRPr="00B70E0E">
              <w:rPr>
                <w:noProof/>
                <w:webHidden/>
                <w:color w:val="7030A0"/>
              </w:rPr>
              <w:fldChar w:fldCharType="separate"/>
            </w:r>
            <w:r w:rsidR="006F589F" w:rsidRPr="00B70E0E">
              <w:rPr>
                <w:noProof/>
                <w:webHidden/>
                <w:color w:val="7030A0"/>
              </w:rPr>
              <w:t>7</w:t>
            </w:r>
            <w:r w:rsidR="006C3D0D" w:rsidRPr="00B70E0E">
              <w:rPr>
                <w:noProof/>
                <w:webHidden/>
                <w:color w:val="7030A0"/>
              </w:rPr>
              <w:fldChar w:fldCharType="end"/>
            </w:r>
          </w:hyperlink>
        </w:p>
        <w:p w14:paraId="54B4D98A" w14:textId="27809C7F" w:rsidR="00D1603A" w:rsidRPr="00B70E0E" w:rsidRDefault="00D1603A">
          <w:pPr>
            <w:rPr>
              <w:rFonts w:ascii="Calibri" w:hAnsi="Calibri"/>
              <w:bCs/>
              <w:color w:val="7030A0"/>
            </w:rPr>
          </w:pPr>
          <w:r w:rsidRPr="00B70E0E">
            <w:rPr>
              <w:rFonts w:ascii="Calibri" w:hAnsi="Calibri" w:cstheme="minorHAnsi"/>
              <w:bCs/>
              <w:noProof/>
              <w:color w:val="7030A0"/>
            </w:rPr>
            <w:fldChar w:fldCharType="end"/>
          </w:r>
        </w:p>
      </w:sdtContent>
    </w:sdt>
    <w:p w14:paraId="171320B6" w14:textId="53DAA0EF" w:rsidR="004E2012" w:rsidRPr="00B70E0E" w:rsidRDefault="004E2012" w:rsidP="005B2EA0">
      <w:pPr>
        <w:ind w:left="-567" w:right="-22"/>
        <w:rPr>
          <w:color w:val="7030A0"/>
        </w:rPr>
      </w:pPr>
    </w:p>
    <w:p w14:paraId="055CE138" w14:textId="5738E680" w:rsidR="004E2012" w:rsidRPr="00B70E0E" w:rsidRDefault="004E2012" w:rsidP="005B2EA0">
      <w:pPr>
        <w:ind w:left="-567" w:right="-22"/>
        <w:rPr>
          <w:color w:val="7030A0"/>
        </w:rPr>
      </w:pPr>
    </w:p>
    <w:p w14:paraId="3CEFAF71" w14:textId="522A4DF4" w:rsidR="004E2012" w:rsidRPr="00B70E0E" w:rsidRDefault="004E2012" w:rsidP="005B2EA0">
      <w:pPr>
        <w:ind w:left="-567" w:right="-22"/>
        <w:rPr>
          <w:color w:val="7030A0"/>
        </w:rPr>
      </w:pPr>
    </w:p>
    <w:p w14:paraId="3BFD638E" w14:textId="725D936E" w:rsidR="004E2012" w:rsidRPr="00B70E0E" w:rsidRDefault="004E2012" w:rsidP="005B2EA0">
      <w:pPr>
        <w:ind w:left="-567" w:right="-22"/>
        <w:rPr>
          <w:color w:val="7030A0"/>
        </w:rPr>
      </w:pPr>
    </w:p>
    <w:p w14:paraId="0AEDE15E" w14:textId="62EB971B" w:rsidR="00513617" w:rsidRPr="00B70E0E" w:rsidRDefault="00513617" w:rsidP="005B2EA0">
      <w:pPr>
        <w:ind w:left="-567" w:right="-22"/>
        <w:rPr>
          <w:color w:val="7030A0"/>
        </w:rPr>
      </w:pPr>
    </w:p>
    <w:p w14:paraId="29744000" w14:textId="77777777" w:rsidR="005A781F" w:rsidRPr="00B70E0E" w:rsidRDefault="005A781F" w:rsidP="005B2EA0">
      <w:pPr>
        <w:ind w:left="-567" w:right="-22"/>
        <w:rPr>
          <w:color w:val="7030A0"/>
        </w:rPr>
      </w:pPr>
    </w:p>
    <w:p w14:paraId="734704CC" w14:textId="77777777" w:rsidR="005A781F" w:rsidRPr="00B70E0E" w:rsidRDefault="005A781F" w:rsidP="005B2EA0">
      <w:pPr>
        <w:ind w:left="-567" w:right="-22"/>
        <w:rPr>
          <w:color w:val="7030A0"/>
        </w:rPr>
      </w:pPr>
    </w:p>
    <w:p w14:paraId="0310DD59" w14:textId="39086072" w:rsidR="00513617" w:rsidRPr="00B70E0E" w:rsidRDefault="00513617" w:rsidP="005B2EA0">
      <w:pPr>
        <w:ind w:left="-567" w:right="-22"/>
        <w:rPr>
          <w:color w:val="7030A0"/>
        </w:rPr>
      </w:pPr>
    </w:p>
    <w:p w14:paraId="340E8639" w14:textId="77777777" w:rsidR="00CA776A" w:rsidRPr="00B70E0E" w:rsidRDefault="00CA776A" w:rsidP="005B2EA0">
      <w:pPr>
        <w:ind w:left="-567" w:right="-22"/>
        <w:rPr>
          <w:color w:val="7030A0"/>
        </w:rPr>
      </w:pPr>
    </w:p>
    <w:p w14:paraId="2FA18737" w14:textId="77777777" w:rsidR="00CA776A" w:rsidRPr="00B70E0E" w:rsidRDefault="00CA776A" w:rsidP="005B2EA0">
      <w:pPr>
        <w:ind w:left="-567" w:right="-22"/>
        <w:rPr>
          <w:color w:val="7030A0"/>
        </w:rPr>
      </w:pPr>
    </w:p>
    <w:p w14:paraId="4B30244B" w14:textId="77777777" w:rsidR="0023648D" w:rsidRPr="00B70E0E" w:rsidRDefault="0023648D" w:rsidP="005B2EA0">
      <w:pPr>
        <w:ind w:left="-567" w:right="-22"/>
        <w:rPr>
          <w:color w:val="7030A0"/>
        </w:rPr>
      </w:pPr>
    </w:p>
    <w:p w14:paraId="73FFAF28" w14:textId="77777777" w:rsidR="0023648D" w:rsidRPr="00B70E0E" w:rsidRDefault="0023648D" w:rsidP="005B2EA0">
      <w:pPr>
        <w:ind w:left="-567" w:right="-22"/>
        <w:rPr>
          <w:color w:val="7030A0"/>
        </w:rPr>
      </w:pPr>
    </w:p>
    <w:p w14:paraId="27F97630" w14:textId="77777777" w:rsidR="0023648D" w:rsidRPr="00B70E0E" w:rsidRDefault="0023648D" w:rsidP="005B2EA0">
      <w:pPr>
        <w:ind w:left="-567" w:right="-22"/>
        <w:rPr>
          <w:color w:val="7030A0"/>
        </w:rPr>
      </w:pPr>
    </w:p>
    <w:p w14:paraId="7EF27487" w14:textId="77777777" w:rsidR="0023648D" w:rsidRPr="00B70E0E" w:rsidRDefault="0023648D" w:rsidP="005B2EA0">
      <w:pPr>
        <w:ind w:left="-567" w:right="-22"/>
        <w:rPr>
          <w:color w:val="7030A0"/>
        </w:rPr>
      </w:pPr>
    </w:p>
    <w:p w14:paraId="1E3096F2" w14:textId="77777777" w:rsidR="0023648D" w:rsidRPr="00B70E0E" w:rsidRDefault="0023648D" w:rsidP="005B2EA0">
      <w:pPr>
        <w:ind w:left="-567" w:right="-22"/>
        <w:rPr>
          <w:color w:val="7030A0"/>
        </w:rPr>
      </w:pPr>
    </w:p>
    <w:p w14:paraId="4255B6BE" w14:textId="77777777" w:rsidR="0023648D" w:rsidRPr="00B70E0E" w:rsidRDefault="0023648D" w:rsidP="005B2EA0">
      <w:pPr>
        <w:ind w:left="-567" w:right="-22"/>
        <w:rPr>
          <w:color w:val="7030A0"/>
        </w:rPr>
      </w:pPr>
    </w:p>
    <w:p w14:paraId="4384EEC2" w14:textId="77777777" w:rsidR="0023648D" w:rsidRPr="00B70E0E" w:rsidRDefault="0023648D" w:rsidP="005B2EA0">
      <w:pPr>
        <w:ind w:left="-567" w:right="-22"/>
        <w:rPr>
          <w:color w:val="7030A0"/>
        </w:rPr>
      </w:pPr>
    </w:p>
    <w:p w14:paraId="69BBA2C1" w14:textId="77777777" w:rsidR="0023648D" w:rsidRPr="00B70E0E" w:rsidRDefault="0023648D" w:rsidP="005B2EA0">
      <w:pPr>
        <w:ind w:left="-567" w:right="-22"/>
        <w:rPr>
          <w:color w:val="7030A0"/>
        </w:rPr>
      </w:pPr>
    </w:p>
    <w:p w14:paraId="1759D05D" w14:textId="77777777" w:rsidR="0023648D" w:rsidRPr="00B70E0E" w:rsidRDefault="0023648D" w:rsidP="005B2EA0">
      <w:pPr>
        <w:ind w:left="-567" w:right="-22"/>
        <w:rPr>
          <w:color w:val="7030A0"/>
        </w:rPr>
      </w:pPr>
    </w:p>
    <w:p w14:paraId="1168C957" w14:textId="7C00C380" w:rsidR="00513617" w:rsidRPr="00B70E0E" w:rsidRDefault="00513617" w:rsidP="005B2EA0">
      <w:pPr>
        <w:ind w:left="-567" w:right="-22"/>
        <w:rPr>
          <w:color w:val="7030A0"/>
        </w:rPr>
      </w:pPr>
    </w:p>
    <w:p w14:paraId="3A65D435" w14:textId="50A4896A" w:rsidR="00771039" w:rsidRPr="00B70E0E" w:rsidRDefault="00853C55">
      <w:pPr>
        <w:pStyle w:val="Heading2"/>
        <w:numPr>
          <w:ilvl w:val="0"/>
          <w:numId w:val="4"/>
        </w:numPr>
        <w:jc w:val="both"/>
        <w:rPr>
          <w:rFonts w:asciiTheme="minorHAnsi" w:hAnsiTheme="minorHAnsi" w:cstheme="minorHAnsi"/>
          <w:b/>
          <w:bCs/>
          <w:color w:val="7030A0"/>
          <w:sz w:val="22"/>
          <w:szCs w:val="22"/>
        </w:rPr>
      </w:pPr>
      <w:bookmarkStart w:id="0" w:name="_Toc126137225"/>
      <w:r w:rsidRPr="00B70E0E">
        <w:rPr>
          <w:rFonts w:asciiTheme="minorHAnsi" w:hAnsiTheme="minorHAnsi" w:cstheme="minorHAnsi"/>
          <w:b/>
          <w:bCs/>
          <w:color w:val="7030A0"/>
          <w:sz w:val="22"/>
          <w:szCs w:val="22"/>
        </w:rPr>
        <w:lastRenderedPageBreak/>
        <w:t>AIMS</w:t>
      </w:r>
      <w:bookmarkEnd w:id="0"/>
      <w:r w:rsidRPr="00B70E0E">
        <w:rPr>
          <w:rFonts w:asciiTheme="minorHAnsi" w:hAnsiTheme="minorHAnsi" w:cstheme="minorHAnsi"/>
          <w:b/>
          <w:bCs/>
          <w:color w:val="7030A0"/>
          <w:sz w:val="22"/>
          <w:szCs w:val="22"/>
        </w:rPr>
        <w:t xml:space="preserve"> </w:t>
      </w:r>
    </w:p>
    <w:p w14:paraId="6E6DF13C" w14:textId="26CAF441" w:rsidR="00936FCB" w:rsidRPr="00B70E0E" w:rsidRDefault="007C3B5F" w:rsidP="007C3B5F">
      <w:pPr>
        <w:ind w:left="709" w:hanging="709"/>
        <w:rPr>
          <w:rFonts w:asciiTheme="minorHAnsi" w:hAnsiTheme="minorHAnsi" w:cstheme="minorHAnsi"/>
        </w:rPr>
      </w:pPr>
      <w:r w:rsidRPr="00B70E0E">
        <w:rPr>
          <w:rFonts w:asciiTheme="minorHAnsi" w:hAnsiTheme="minorHAnsi" w:cstheme="minorHAnsi"/>
          <w:b/>
          <w:bCs/>
          <w:color w:val="7030A0"/>
        </w:rPr>
        <w:t>1.1</w:t>
      </w:r>
      <w:r w:rsidRPr="00B70E0E">
        <w:tab/>
      </w:r>
      <w:r w:rsidR="00936FCB" w:rsidRPr="00B70E0E">
        <w:rPr>
          <w:rFonts w:asciiTheme="minorHAnsi" w:hAnsiTheme="minorHAnsi" w:cstheme="minorHAnsi"/>
          <w:color w:val="000000"/>
        </w:rPr>
        <w:t>This policy statement aims to set out our school’s arrangements for managing the access of education and training providers to students for the purpose of giving them information about their offer. It sets out:</w:t>
      </w:r>
    </w:p>
    <w:p w14:paraId="0ACC78B8" w14:textId="77777777" w:rsidR="00936FCB" w:rsidRPr="00B70E0E" w:rsidRDefault="00936FCB" w:rsidP="00802E59">
      <w:pPr>
        <w:pStyle w:val="NormalWeb"/>
        <w:numPr>
          <w:ilvl w:val="1"/>
          <w:numId w:val="2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Procedures in relation to requests for access</w:t>
      </w:r>
    </w:p>
    <w:p w14:paraId="613FF04D" w14:textId="77777777" w:rsidR="00936FCB" w:rsidRPr="00B70E0E" w:rsidRDefault="00936FCB" w:rsidP="00802E59">
      <w:pPr>
        <w:pStyle w:val="NormalWeb"/>
        <w:numPr>
          <w:ilvl w:val="1"/>
          <w:numId w:val="2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The grounds for granting and refusing requests for access</w:t>
      </w:r>
    </w:p>
    <w:p w14:paraId="6CF2A26C" w14:textId="77777777" w:rsidR="00936FCB" w:rsidRPr="00B70E0E" w:rsidRDefault="00936FCB" w:rsidP="00802E59">
      <w:pPr>
        <w:pStyle w:val="NormalWeb"/>
        <w:numPr>
          <w:ilvl w:val="1"/>
          <w:numId w:val="29"/>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Details of premises or facilities to be provided to a person who is given access</w:t>
      </w:r>
    </w:p>
    <w:p w14:paraId="6233607C" w14:textId="334DEB04" w:rsidR="00307E27" w:rsidRPr="00B70E0E" w:rsidRDefault="00307E27" w:rsidP="00307E27">
      <w:pPr>
        <w:spacing w:after="0"/>
        <w:ind w:left="14"/>
        <w:jc w:val="both"/>
        <w:rPr>
          <w:rFonts w:asciiTheme="minorHAnsi" w:hAnsiTheme="minorHAnsi" w:cstheme="minorHAnsi"/>
        </w:rPr>
      </w:pPr>
    </w:p>
    <w:p w14:paraId="69FF2CAC" w14:textId="6F073B3D" w:rsidR="004C4313" w:rsidRPr="00B70E0E" w:rsidRDefault="00307E27" w:rsidP="00703BC9">
      <w:pPr>
        <w:pStyle w:val="Heading2"/>
        <w:ind w:left="9"/>
        <w:jc w:val="both"/>
        <w:rPr>
          <w:rFonts w:asciiTheme="minorHAnsi" w:hAnsiTheme="minorHAnsi" w:cstheme="minorHAnsi"/>
          <w:b/>
          <w:bCs/>
          <w:color w:val="7030A0"/>
          <w:sz w:val="22"/>
          <w:szCs w:val="22"/>
        </w:rPr>
      </w:pPr>
      <w:bookmarkStart w:id="1" w:name="_Toc126137226"/>
      <w:r w:rsidRPr="00B70E0E">
        <w:rPr>
          <w:rFonts w:asciiTheme="minorHAnsi" w:hAnsiTheme="minorHAnsi" w:cstheme="minorHAnsi"/>
          <w:b/>
          <w:bCs/>
          <w:color w:val="7030A0"/>
          <w:sz w:val="22"/>
          <w:szCs w:val="22"/>
        </w:rPr>
        <w:t>2.0</w:t>
      </w:r>
      <w:r w:rsidRPr="00B70E0E">
        <w:rPr>
          <w:rFonts w:asciiTheme="minorHAnsi" w:hAnsiTheme="minorHAnsi" w:cstheme="minorHAnsi"/>
          <w:b/>
          <w:bCs/>
          <w:color w:val="7030A0"/>
          <w:sz w:val="22"/>
          <w:szCs w:val="22"/>
        </w:rPr>
        <w:tab/>
      </w:r>
      <w:r w:rsidR="00853C55" w:rsidRPr="00B70E0E">
        <w:rPr>
          <w:rFonts w:asciiTheme="minorHAnsi" w:hAnsiTheme="minorHAnsi" w:cstheme="minorHAnsi"/>
          <w:b/>
          <w:bCs/>
          <w:color w:val="7030A0"/>
          <w:sz w:val="22"/>
          <w:szCs w:val="22"/>
        </w:rPr>
        <w:t>STATUTORY REQUIREMENTS</w:t>
      </w:r>
      <w:bookmarkEnd w:id="1"/>
      <w:r w:rsidR="00853C55" w:rsidRPr="00B70E0E">
        <w:rPr>
          <w:rFonts w:asciiTheme="minorHAnsi" w:hAnsiTheme="minorHAnsi" w:cstheme="minorHAnsi"/>
          <w:b/>
          <w:bCs/>
          <w:color w:val="7030A0"/>
          <w:sz w:val="22"/>
          <w:szCs w:val="22"/>
        </w:rPr>
        <w:t xml:space="preserve"> </w:t>
      </w:r>
    </w:p>
    <w:p w14:paraId="7DDD2B39" w14:textId="271DCE5A" w:rsidR="00962CCD" w:rsidRPr="00B70E0E"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B70E0E">
        <w:rPr>
          <w:rFonts w:asciiTheme="minorHAnsi" w:hAnsiTheme="minorHAnsi" w:cstheme="minorHAnsi"/>
          <w:b/>
          <w:bCs/>
          <w:color w:val="7030A0"/>
          <w:sz w:val="22"/>
          <w:szCs w:val="22"/>
        </w:rPr>
        <w:t>2.1</w:t>
      </w:r>
      <w:r w:rsidRPr="00B70E0E">
        <w:rPr>
          <w:rFonts w:asciiTheme="minorHAnsi" w:hAnsiTheme="minorHAnsi" w:cstheme="minorHAnsi"/>
          <w:color w:val="7030A0"/>
          <w:sz w:val="22"/>
          <w:szCs w:val="22"/>
        </w:rPr>
        <w:t xml:space="preserve"> </w:t>
      </w:r>
      <w:r w:rsidRPr="00B70E0E">
        <w:rPr>
          <w:rFonts w:asciiTheme="minorHAnsi" w:hAnsiTheme="minorHAnsi" w:cstheme="minorHAnsi"/>
          <w:color w:val="000000"/>
          <w:sz w:val="22"/>
          <w:szCs w:val="22"/>
        </w:rPr>
        <w:tab/>
      </w:r>
      <w:r w:rsidR="00962CCD" w:rsidRPr="00B70E0E">
        <w:rPr>
          <w:rFonts w:asciiTheme="minorHAnsi" w:hAnsiTheme="minorHAnsi" w:cstheme="minorHAnsi"/>
          <w:color w:val="000000"/>
          <w:sz w:val="22"/>
          <w:szCs w:val="22"/>
        </w:rPr>
        <w:t>Schools are required to ensure that there is an opportunity for a range of education and training providers to access students in years 8 to 13 for the purposes of informing them about approved technical education, qualifications or apprenticeships.</w:t>
      </w:r>
    </w:p>
    <w:p w14:paraId="28D01E86" w14:textId="70ABC6F7" w:rsidR="00962CCD" w:rsidRPr="00B70E0E"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B70E0E">
        <w:rPr>
          <w:rFonts w:asciiTheme="minorHAnsi" w:hAnsiTheme="minorHAnsi" w:cstheme="minorHAnsi"/>
          <w:b/>
          <w:bCs/>
          <w:color w:val="7030A0"/>
          <w:sz w:val="22"/>
          <w:szCs w:val="22"/>
        </w:rPr>
        <w:t>2.2</w:t>
      </w:r>
      <w:r w:rsidRPr="00B70E0E">
        <w:rPr>
          <w:rFonts w:asciiTheme="minorHAnsi" w:hAnsiTheme="minorHAnsi" w:cstheme="minorHAnsi"/>
          <w:color w:val="7030A0"/>
          <w:sz w:val="22"/>
          <w:szCs w:val="22"/>
        </w:rPr>
        <w:t xml:space="preserve"> </w:t>
      </w:r>
      <w:r w:rsidRPr="00B70E0E">
        <w:rPr>
          <w:rFonts w:asciiTheme="minorHAnsi" w:hAnsiTheme="minorHAnsi" w:cstheme="minorHAnsi"/>
          <w:color w:val="000000"/>
          <w:sz w:val="22"/>
          <w:szCs w:val="22"/>
        </w:rPr>
        <w:tab/>
      </w:r>
      <w:r w:rsidR="00802E59" w:rsidRPr="00B70E0E">
        <w:rPr>
          <w:rFonts w:asciiTheme="minorHAnsi" w:hAnsiTheme="minorHAnsi" w:cstheme="minorHAnsi"/>
          <w:color w:val="000000"/>
          <w:sz w:val="22"/>
          <w:szCs w:val="22"/>
        </w:rPr>
        <w:t>S</w:t>
      </w:r>
      <w:r w:rsidR="00962CCD" w:rsidRPr="00B70E0E">
        <w:rPr>
          <w:rFonts w:asciiTheme="minorHAnsi" w:hAnsiTheme="minorHAnsi" w:cstheme="minorHAnsi"/>
          <w:color w:val="000000"/>
          <w:sz w:val="22"/>
          <w:szCs w:val="22"/>
        </w:rPr>
        <w:t>chools must provide a minimum of 6 encounters with technical education or training providers to all pupils in years 8 to 13 (see more detail in section 2.</w:t>
      </w:r>
      <w:r w:rsidR="00AC5DE2" w:rsidRPr="00B70E0E">
        <w:rPr>
          <w:rFonts w:asciiTheme="minorHAnsi" w:hAnsiTheme="minorHAnsi" w:cstheme="minorHAnsi"/>
          <w:color w:val="000000"/>
          <w:sz w:val="22"/>
          <w:szCs w:val="22"/>
        </w:rPr>
        <w:t>6</w:t>
      </w:r>
      <w:r w:rsidR="00962CCD" w:rsidRPr="00B70E0E">
        <w:rPr>
          <w:rFonts w:asciiTheme="minorHAnsi" w:hAnsiTheme="minorHAnsi" w:cstheme="minorHAnsi"/>
          <w:color w:val="000000"/>
          <w:sz w:val="22"/>
          <w:szCs w:val="22"/>
        </w:rPr>
        <w:t xml:space="preserve"> below).</w:t>
      </w:r>
    </w:p>
    <w:p w14:paraId="532FB50C" w14:textId="789C3A54" w:rsidR="00962CCD" w:rsidRPr="00B70E0E" w:rsidRDefault="0064125E" w:rsidP="0064125E">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B70E0E">
        <w:rPr>
          <w:rFonts w:asciiTheme="minorHAnsi" w:hAnsiTheme="minorHAnsi" w:cstheme="minorHAnsi"/>
          <w:b/>
          <w:bCs/>
          <w:color w:val="7030A0"/>
          <w:sz w:val="22"/>
          <w:szCs w:val="22"/>
        </w:rPr>
        <w:t>2.3</w:t>
      </w:r>
      <w:r w:rsidRPr="00B70E0E">
        <w:rPr>
          <w:rFonts w:asciiTheme="minorHAnsi" w:hAnsiTheme="minorHAnsi" w:cstheme="minorHAnsi"/>
          <w:color w:val="7030A0"/>
          <w:sz w:val="22"/>
          <w:szCs w:val="22"/>
        </w:rPr>
        <w:t xml:space="preserve"> </w:t>
      </w:r>
      <w:r w:rsidRPr="00B70E0E">
        <w:rPr>
          <w:rFonts w:asciiTheme="minorHAnsi" w:hAnsiTheme="minorHAnsi" w:cstheme="minorHAnsi"/>
          <w:color w:val="000000"/>
          <w:sz w:val="22"/>
          <w:szCs w:val="22"/>
        </w:rPr>
        <w:tab/>
      </w:r>
      <w:r w:rsidR="00962CCD" w:rsidRPr="00B70E0E">
        <w:rPr>
          <w:rFonts w:asciiTheme="minorHAnsi" w:hAnsiTheme="minorHAnsi" w:cstheme="minorHAnsi"/>
          <w:color w:val="000000"/>
          <w:sz w:val="22"/>
          <w:szCs w:val="22"/>
        </w:rPr>
        <w:t>Schools must also have a policy statement that outlines the circumstances in which education and training providers will be given access to these students. </w:t>
      </w:r>
    </w:p>
    <w:p w14:paraId="68417A4E" w14:textId="36B8AE4E" w:rsidR="00962CCD" w:rsidRPr="00B70E0E" w:rsidRDefault="00565132" w:rsidP="00565132">
      <w:pPr>
        <w:pStyle w:val="NormalWeb"/>
        <w:spacing w:before="0" w:beforeAutospacing="0" w:after="120" w:afterAutospacing="0" w:line="276" w:lineRule="auto"/>
        <w:ind w:left="720" w:hanging="720"/>
        <w:rPr>
          <w:rFonts w:asciiTheme="minorHAnsi" w:hAnsiTheme="minorHAnsi" w:cstheme="minorHAnsi"/>
          <w:color w:val="000000"/>
          <w:sz w:val="22"/>
          <w:szCs w:val="22"/>
        </w:rPr>
      </w:pPr>
      <w:r w:rsidRPr="00B70E0E">
        <w:rPr>
          <w:rFonts w:asciiTheme="minorHAnsi" w:hAnsiTheme="minorHAnsi" w:cstheme="minorHAnsi"/>
          <w:b/>
          <w:bCs/>
          <w:color w:val="7030A0"/>
          <w:sz w:val="22"/>
          <w:szCs w:val="22"/>
        </w:rPr>
        <w:t>2.4</w:t>
      </w:r>
      <w:r w:rsidRPr="00B70E0E">
        <w:rPr>
          <w:rFonts w:asciiTheme="minorHAnsi" w:hAnsiTheme="minorHAnsi" w:cstheme="minorHAnsi"/>
          <w:color w:val="000000"/>
          <w:sz w:val="22"/>
          <w:szCs w:val="22"/>
        </w:rPr>
        <w:tab/>
      </w:r>
      <w:r w:rsidR="00962CCD" w:rsidRPr="00B70E0E">
        <w:rPr>
          <w:rFonts w:asciiTheme="minorHAnsi" w:hAnsiTheme="minorHAnsi" w:cstheme="minorHAnsi"/>
          <w:color w:val="000000"/>
          <w:sz w:val="22"/>
          <w:szCs w:val="22"/>
        </w:rPr>
        <w:t xml:space="preserve">This is outlined in section 42B of the </w:t>
      </w:r>
      <w:hyperlink r:id="rId17" w:history="1">
        <w:r w:rsidR="00962CCD" w:rsidRPr="00B70E0E">
          <w:rPr>
            <w:rStyle w:val="Hyperlink"/>
            <w:rFonts w:asciiTheme="minorHAnsi" w:hAnsiTheme="minorHAnsi" w:cstheme="minorHAnsi"/>
            <w:color w:val="0072CC"/>
            <w:sz w:val="22"/>
            <w:szCs w:val="22"/>
          </w:rPr>
          <w:t>Education Act 1997</w:t>
        </w:r>
      </w:hyperlink>
      <w:r w:rsidR="00962CCD" w:rsidRPr="00B70E0E">
        <w:rPr>
          <w:rFonts w:asciiTheme="minorHAnsi" w:hAnsiTheme="minorHAnsi" w:cstheme="minorHAnsi"/>
          <w:color w:val="000000"/>
          <w:sz w:val="22"/>
          <w:szCs w:val="22"/>
        </w:rPr>
        <w:t xml:space="preserve">, the </w:t>
      </w:r>
      <w:hyperlink r:id="rId18" w:history="1">
        <w:r w:rsidR="00962CCD" w:rsidRPr="00B70E0E">
          <w:rPr>
            <w:rStyle w:val="Hyperlink"/>
            <w:rFonts w:asciiTheme="minorHAnsi" w:hAnsiTheme="minorHAnsi" w:cstheme="minorHAnsi"/>
            <w:color w:val="0072CC"/>
            <w:sz w:val="22"/>
            <w:szCs w:val="22"/>
          </w:rPr>
          <w:t>Skills and Post-16 Act 2022</w:t>
        </w:r>
      </w:hyperlink>
      <w:r w:rsidR="00962CCD" w:rsidRPr="00B70E0E">
        <w:rPr>
          <w:rFonts w:asciiTheme="minorHAnsi" w:hAnsiTheme="minorHAnsi" w:cstheme="minorHAnsi"/>
          <w:color w:val="000000"/>
          <w:sz w:val="22"/>
          <w:szCs w:val="22"/>
        </w:rPr>
        <w:t xml:space="preserve"> and on page 43 of guidance from the Department for Education (DfE) on </w:t>
      </w:r>
      <w:hyperlink r:id="rId19" w:history="1">
        <w:r w:rsidR="00962CCD" w:rsidRPr="00B70E0E">
          <w:rPr>
            <w:rStyle w:val="Hyperlink"/>
            <w:rFonts w:asciiTheme="minorHAnsi" w:hAnsiTheme="minorHAnsi" w:cstheme="minorHAnsi"/>
            <w:color w:val="0072CC"/>
            <w:sz w:val="22"/>
            <w:szCs w:val="22"/>
          </w:rPr>
          <w:t>careers guidance and access for education and training providers</w:t>
        </w:r>
      </w:hyperlink>
      <w:r w:rsidR="00962CCD" w:rsidRPr="00B70E0E">
        <w:rPr>
          <w:rFonts w:asciiTheme="minorHAnsi" w:hAnsiTheme="minorHAnsi" w:cstheme="minorHAnsi"/>
          <w:color w:val="000000"/>
          <w:sz w:val="22"/>
          <w:szCs w:val="22"/>
        </w:rPr>
        <w:t>.</w:t>
      </w:r>
    </w:p>
    <w:p w14:paraId="32FDE039" w14:textId="6C790469" w:rsidR="00962CCD" w:rsidRPr="00B70E0E" w:rsidRDefault="00565132" w:rsidP="00565132">
      <w:pPr>
        <w:pStyle w:val="NormalWeb"/>
        <w:spacing w:before="0" w:beforeAutospacing="0" w:after="120" w:afterAutospacing="0" w:line="276" w:lineRule="auto"/>
        <w:rPr>
          <w:rFonts w:asciiTheme="minorHAnsi" w:hAnsiTheme="minorHAnsi" w:cstheme="minorHAnsi"/>
          <w:color w:val="000000"/>
          <w:sz w:val="22"/>
          <w:szCs w:val="22"/>
        </w:rPr>
      </w:pPr>
      <w:r w:rsidRPr="00B70E0E">
        <w:rPr>
          <w:rFonts w:asciiTheme="minorHAnsi" w:hAnsiTheme="minorHAnsi" w:cstheme="minorHAnsi"/>
          <w:b/>
          <w:bCs/>
          <w:color w:val="7030A0"/>
          <w:sz w:val="22"/>
          <w:szCs w:val="22"/>
        </w:rPr>
        <w:t>2.5</w:t>
      </w:r>
      <w:r w:rsidRPr="00B70E0E">
        <w:rPr>
          <w:rFonts w:asciiTheme="minorHAnsi" w:hAnsiTheme="minorHAnsi" w:cstheme="minorHAnsi"/>
          <w:color w:val="7030A0"/>
          <w:sz w:val="22"/>
          <w:szCs w:val="22"/>
        </w:rPr>
        <w:t xml:space="preserve"> </w:t>
      </w:r>
      <w:r w:rsidRPr="00B70E0E">
        <w:rPr>
          <w:rFonts w:asciiTheme="minorHAnsi" w:hAnsiTheme="minorHAnsi" w:cstheme="minorHAnsi"/>
          <w:color w:val="000000"/>
          <w:sz w:val="22"/>
          <w:szCs w:val="22"/>
        </w:rPr>
        <w:tab/>
      </w:r>
      <w:r w:rsidR="00962CCD" w:rsidRPr="00B70E0E">
        <w:rPr>
          <w:rFonts w:asciiTheme="minorHAnsi" w:hAnsiTheme="minorHAnsi" w:cstheme="minorHAnsi"/>
          <w:color w:val="000000"/>
          <w:sz w:val="22"/>
          <w:szCs w:val="22"/>
        </w:rPr>
        <w:t>This policy shows how our school complies with these requirements.</w:t>
      </w:r>
    </w:p>
    <w:p w14:paraId="508FB509" w14:textId="706028EA" w:rsidR="00962CCD" w:rsidRPr="00B70E0E" w:rsidRDefault="008707C6" w:rsidP="008707C6">
      <w:pPr>
        <w:pStyle w:val="NormalWeb"/>
        <w:spacing w:before="0" w:beforeAutospacing="0" w:after="0" w:afterAutospacing="0" w:line="259" w:lineRule="auto"/>
        <w:rPr>
          <w:rFonts w:asciiTheme="minorHAnsi" w:hAnsiTheme="minorHAnsi" w:cstheme="minorHAnsi"/>
          <w:color w:val="7030A0"/>
          <w:sz w:val="22"/>
          <w:szCs w:val="22"/>
        </w:rPr>
      </w:pPr>
      <w:r w:rsidRPr="00B70E0E">
        <w:rPr>
          <w:rFonts w:asciiTheme="minorHAnsi" w:hAnsiTheme="minorHAnsi" w:cstheme="minorHAnsi"/>
          <w:b/>
          <w:bCs/>
          <w:color w:val="7030A0"/>
          <w:sz w:val="22"/>
          <w:szCs w:val="22"/>
        </w:rPr>
        <w:t xml:space="preserve">2.6 </w:t>
      </w:r>
      <w:r w:rsidRPr="00B70E0E">
        <w:rPr>
          <w:rFonts w:asciiTheme="minorHAnsi" w:hAnsiTheme="minorHAnsi" w:cstheme="minorHAnsi"/>
          <w:b/>
          <w:bCs/>
          <w:color w:val="7030A0"/>
          <w:sz w:val="22"/>
          <w:szCs w:val="22"/>
        </w:rPr>
        <w:tab/>
      </w:r>
      <w:r w:rsidR="00962CCD" w:rsidRPr="00B70E0E">
        <w:rPr>
          <w:rFonts w:asciiTheme="minorHAnsi" w:hAnsiTheme="minorHAnsi" w:cstheme="minorHAnsi"/>
          <w:b/>
          <w:bCs/>
          <w:color w:val="7030A0"/>
          <w:sz w:val="22"/>
          <w:szCs w:val="22"/>
        </w:rPr>
        <w:t>The 6 encounters schools must offer to all pupils in years 8 to 13</w:t>
      </w:r>
      <w:r w:rsidR="00C417AE" w:rsidRPr="00B70E0E">
        <w:rPr>
          <w:rFonts w:asciiTheme="minorHAnsi" w:hAnsiTheme="minorHAnsi" w:cstheme="minorHAnsi"/>
          <w:b/>
          <w:bCs/>
          <w:color w:val="7030A0"/>
          <w:sz w:val="22"/>
          <w:szCs w:val="22"/>
        </w:rPr>
        <w:t>:</w:t>
      </w:r>
      <w:r w:rsidR="00C417AE" w:rsidRPr="00B70E0E">
        <w:rPr>
          <w:rFonts w:asciiTheme="minorHAnsi" w:hAnsiTheme="minorHAnsi" w:cstheme="minorHAnsi"/>
          <w:color w:val="7030A0"/>
          <w:sz w:val="22"/>
          <w:szCs w:val="22"/>
        </w:rPr>
        <w:t xml:space="preserve"> </w:t>
      </w:r>
    </w:p>
    <w:p w14:paraId="70559B6D" w14:textId="7D215B00" w:rsidR="00962CCD" w:rsidRPr="00B70E0E" w:rsidRDefault="00962CCD" w:rsidP="00C417AE">
      <w:pPr>
        <w:pStyle w:val="NormalWeb"/>
        <w:numPr>
          <w:ilvl w:val="1"/>
          <w:numId w:val="42"/>
        </w:numPr>
        <w:spacing w:before="0" w:beforeAutospacing="0" w:after="120" w:afterAutospacing="0" w:line="276" w:lineRule="auto"/>
        <w:ind w:left="1134" w:hanging="425"/>
        <w:rPr>
          <w:rFonts w:asciiTheme="minorHAnsi" w:hAnsiTheme="minorHAnsi" w:cstheme="minorHAnsi"/>
          <w:color w:val="000000"/>
          <w:sz w:val="22"/>
          <w:szCs w:val="22"/>
        </w:rPr>
      </w:pPr>
      <w:r w:rsidRPr="00B70E0E">
        <w:rPr>
          <w:rFonts w:asciiTheme="minorHAnsi" w:hAnsiTheme="minorHAnsi" w:cstheme="minorHAnsi"/>
          <w:color w:val="000000"/>
          <w:sz w:val="22"/>
          <w:szCs w:val="22"/>
        </w:rPr>
        <w:t>2 encounters for pupils during the 'first key phase' (year 8 or 9)</w:t>
      </w:r>
    </w:p>
    <w:p w14:paraId="1F38985D" w14:textId="37AB8A49" w:rsidR="00962CCD" w:rsidRPr="00B70E0E" w:rsidRDefault="00962CCD" w:rsidP="00B00EA5">
      <w:pPr>
        <w:pStyle w:val="NormalWeb"/>
        <w:numPr>
          <w:ilvl w:val="2"/>
          <w:numId w:val="19"/>
        </w:numPr>
        <w:spacing w:before="0" w:beforeAutospacing="0" w:after="0" w:afterAutospacing="0" w:line="276" w:lineRule="auto"/>
        <w:ind w:left="2154" w:hanging="357"/>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All pupils must attend</w:t>
      </w:r>
    </w:p>
    <w:p w14:paraId="5939F3B0" w14:textId="4BDC10A1" w:rsidR="00962CCD" w:rsidRPr="00B70E0E" w:rsidRDefault="00962CCD" w:rsidP="00B00EA5">
      <w:pPr>
        <w:pStyle w:val="NormalWeb"/>
        <w:numPr>
          <w:ilvl w:val="2"/>
          <w:numId w:val="19"/>
        </w:numPr>
        <w:spacing w:before="0" w:beforeAutospacing="0" w:after="120" w:afterAutospacing="0" w:line="276" w:lineRule="auto"/>
        <w:ind w:left="2154" w:hanging="357"/>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Encounters can take place any time during year 8, and between 1 September and 28 February during year 9</w:t>
      </w:r>
    </w:p>
    <w:p w14:paraId="1F4680DB" w14:textId="77777777" w:rsidR="00962CCD" w:rsidRPr="00B70E0E" w:rsidRDefault="00962CCD" w:rsidP="00B00EA5">
      <w:pPr>
        <w:pStyle w:val="NormalWeb"/>
        <w:numPr>
          <w:ilvl w:val="1"/>
          <w:numId w:val="19"/>
        </w:numPr>
        <w:spacing w:before="0" w:beforeAutospacing="0" w:after="12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2 encounters for pupils during the 'second key phase' (year 10 or 11)</w:t>
      </w:r>
    </w:p>
    <w:p w14:paraId="6ECA03D5" w14:textId="04B1DB45" w:rsidR="00962CCD" w:rsidRPr="00B70E0E" w:rsidRDefault="00962CCD" w:rsidP="00B00EA5">
      <w:pPr>
        <w:pStyle w:val="NormalWeb"/>
        <w:numPr>
          <w:ilvl w:val="2"/>
          <w:numId w:val="19"/>
        </w:numPr>
        <w:spacing w:before="0" w:beforeAutospacing="0" w:after="0" w:afterAutospacing="0" w:line="276" w:lineRule="auto"/>
        <w:ind w:left="2154" w:hanging="357"/>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All pupils must attend</w:t>
      </w:r>
    </w:p>
    <w:p w14:paraId="5701FE02" w14:textId="65F1AE56" w:rsidR="00962CCD" w:rsidRPr="00B70E0E" w:rsidRDefault="00962CCD" w:rsidP="00B00EA5">
      <w:pPr>
        <w:pStyle w:val="NormalWeb"/>
        <w:numPr>
          <w:ilvl w:val="2"/>
          <w:numId w:val="19"/>
        </w:numPr>
        <w:spacing w:before="0" w:beforeAutospacing="0" w:after="120" w:afterAutospacing="0" w:line="276" w:lineRule="auto"/>
        <w:ind w:left="2154" w:hanging="357"/>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Encounters can take place any time during year 10, and between 1 September and 28 February during year 11</w:t>
      </w:r>
    </w:p>
    <w:p w14:paraId="027A87D8" w14:textId="77777777" w:rsidR="00962CCD" w:rsidRPr="00B70E0E" w:rsidRDefault="00962CCD" w:rsidP="00B00EA5">
      <w:pPr>
        <w:pStyle w:val="NormalWeb"/>
        <w:spacing w:before="0" w:beforeAutospacing="0" w:after="120" w:afterAutospacing="0" w:line="276" w:lineRule="auto"/>
        <w:ind w:left="720"/>
        <w:rPr>
          <w:rFonts w:asciiTheme="minorHAnsi" w:hAnsiTheme="minorHAnsi" w:cstheme="minorHAnsi"/>
          <w:color w:val="000000"/>
          <w:sz w:val="22"/>
          <w:szCs w:val="22"/>
        </w:rPr>
      </w:pPr>
      <w:r w:rsidRPr="00B70E0E">
        <w:rPr>
          <w:rFonts w:asciiTheme="minorHAnsi" w:hAnsiTheme="minorHAnsi" w:cstheme="minorHAnsi"/>
          <w:color w:val="000000"/>
          <w:sz w:val="22"/>
          <w:szCs w:val="22"/>
        </w:rPr>
        <w:t>These encounters must happen for a reasonable period of time during the standard school day. Schools can continue to provide complementary experiences, but encounters outside of school hours won't count towards these requirements.</w:t>
      </w:r>
    </w:p>
    <w:p w14:paraId="31BA1946" w14:textId="77777777" w:rsidR="00962CCD" w:rsidRPr="00B70E0E" w:rsidRDefault="00962CCD" w:rsidP="00A7722F">
      <w:pPr>
        <w:pStyle w:val="NormalWeb"/>
        <w:spacing w:before="0" w:beforeAutospacing="0" w:after="120" w:afterAutospacing="0" w:line="276" w:lineRule="auto"/>
        <w:ind w:firstLine="720"/>
        <w:rPr>
          <w:rFonts w:asciiTheme="minorHAnsi" w:hAnsiTheme="minorHAnsi" w:cstheme="minorHAnsi"/>
          <w:color w:val="000000"/>
          <w:sz w:val="22"/>
          <w:szCs w:val="22"/>
        </w:rPr>
      </w:pPr>
      <w:r w:rsidRPr="00B70E0E">
        <w:rPr>
          <w:rFonts w:asciiTheme="minorHAnsi" w:hAnsiTheme="minorHAnsi" w:cstheme="minorHAnsi"/>
          <w:color w:val="000000"/>
          <w:sz w:val="22"/>
          <w:szCs w:val="22"/>
        </w:rPr>
        <w:t>Schools must ask each provider to provide the following information as a minimum:</w:t>
      </w:r>
    </w:p>
    <w:p w14:paraId="4B6867ED" w14:textId="30B2F09D" w:rsidR="00962CCD" w:rsidRPr="00B70E0E" w:rsidRDefault="00962CCD" w:rsidP="00565132">
      <w:pPr>
        <w:pStyle w:val="NormalWeb"/>
        <w:numPr>
          <w:ilvl w:val="1"/>
          <w:numId w:val="26"/>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Information about the provider and the approved qualifications or apprenticeships</w:t>
      </w:r>
      <w:r w:rsidR="009A4019" w:rsidRPr="00B70E0E">
        <w:rPr>
          <w:rFonts w:asciiTheme="minorHAnsi" w:hAnsiTheme="minorHAnsi" w:cstheme="minorHAnsi"/>
          <w:color w:val="000000"/>
          <w:sz w:val="22"/>
          <w:szCs w:val="22"/>
        </w:rPr>
        <w:t xml:space="preserve"> </w:t>
      </w:r>
      <w:r w:rsidRPr="00B70E0E">
        <w:rPr>
          <w:rFonts w:asciiTheme="minorHAnsi" w:hAnsiTheme="minorHAnsi" w:cstheme="minorHAnsi"/>
          <w:color w:val="000000"/>
          <w:sz w:val="22"/>
          <w:szCs w:val="22"/>
        </w:rPr>
        <w:t>they offer</w:t>
      </w:r>
    </w:p>
    <w:p w14:paraId="7F67C33D" w14:textId="77777777" w:rsidR="00962CCD" w:rsidRPr="00B70E0E" w:rsidRDefault="00962CCD" w:rsidP="00565132">
      <w:pPr>
        <w:pStyle w:val="NormalWeb"/>
        <w:numPr>
          <w:ilvl w:val="1"/>
          <w:numId w:val="26"/>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Information about what careers those qualifications and apprenticeships can lead to</w:t>
      </w:r>
    </w:p>
    <w:p w14:paraId="4AB9FAB0" w14:textId="77777777" w:rsidR="00962CCD" w:rsidRPr="00B70E0E" w:rsidRDefault="00962CCD" w:rsidP="00565132">
      <w:pPr>
        <w:pStyle w:val="NormalWeb"/>
        <w:numPr>
          <w:ilvl w:val="1"/>
          <w:numId w:val="26"/>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What learning or training with the provider is like</w:t>
      </w:r>
    </w:p>
    <w:p w14:paraId="5BD311C5" w14:textId="77777777" w:rsidR="00962CCD" w:rsidRDefault="00962CCD" w:rsidP="00565132">
      <w:pPr>
        <w:pStyle w:val="NormalWeb"/>
        <w:numPr>
          <w:ilvl w:val="1"/>
          <w:numId w:val="26"/>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Answers to any questions from pupils</w:t>
      </w:r>
    </w:p>
    <w:p w14:paraId="4546632B" w14:textId="77777777" w:rsidR="00CD0620" w:rsidRDefault="00CD0620" w:rsidP="00CD0620">
      <w:pPr>
        <w:pStyle w:val="NormalWeb"/>
        <w:spacing w:before="0" w:beforeAutospacing="0" w:after="0" w:afterAutospacing="0" w:line="276" w:lineRule="auto"/>
        <w:textAlignment w:val="baseline"/>
        <w:rPr>
          <w:rFonts w:asciiTheme="minorHAnsi" w:hAnsiTheme="minorHAnsi" w:cstheme="minorHAnsi"/>
          <w:color w:val="000000"/>
          <w:sz w:val="22"/>
          <w:szCs w:val="22"/>
        </w:rPr>
      </w:pPr>
    </w:p>
    <w:p w14:paraId="5C9536B9" w14:textId="12F6CF73" w:rsidR="00CD0620" w:rsidRPr="00B70E0E" w:rsidRDefault="00CD0620" w:rsidP="00CD0620">
      <w:pPr>
        <w:pStyle w:val="NormalWeb"/>
        <w:spacing w:before="0" w:beforeAutospacing="0" w:after="0" w:afterAutospacing="0" w:line="276" w:lineRule="auto"/>
        <w:textAlignment w:val="baseline"/>
        <w:rPr>
          <w:rFonts w:asciiTheme="minorHAnsi" w:hAnsiTheme="minorHAnsi" w:cstheme="minorHAnsi"/>
          <w:color w:val="000000"/>
          <w:sz w:val="22"/>
          <w:szCs w:val="22"/>
        </w:rPr>
      </w:pPr>
      <w:r w:rsidRPr="00CD0620">
        <w:rPr>
          <w:rFonts w:asciiTheme="minorHAnsi" w:hAnsiTheme="minorHAnsi" w:cstheme="minorHAnsi"/>
          <w:color w:val="000000"/>
          <w:sz w:val="22"/>
          <w:szCs w:val="22"/>
        </w:rPr>
        <w:lastRenderedPageBreak/>
        <w:t>These encounters will take place through visits to school by providers which will include assemblies, workshops and careers fairs. It will also entail visits externally to educational settings, roadshows and exhibitions.</w:t>
      </w:r>
    </w:p>
    <w:p w14:paraId="18014AAF" w14:textId="1412C5A5" w:rsidR="00962CCD" w:rsidRPr="00B70E0E" w:rsidRDefault="008707C6" w:rsidP="008707C6">
      <w:pPr>
        <w:pStyle w:val="NormalWeb"/>
        <w:spacing w:before="0" w:beforeAutospacing="0" w:after="0" w:afterAutospacing="0" w:line="276" w:lineRule="auto"/>
        <w:rPr>
          <w:rFonts w:asciiTheme="minorHAnsi" w:hAnsiTheme="minorHAnsi" w:cstheme="minorHAnsi"/>
          <w:color w:val="7030A0"/>
          <w:sz w:val="22"/>
          <w:szCs w:val="22"/>
        </w:rPr>
      </w:pPr>
      <w:r w:rsidRPr="00B70E0E">
        <w:rPr>
          <w:rFonts w:asciiTheme="minorHAnsi" w:hAnsiTheme="minorHAnsi" w:cstheme="minorHAnsi"/>
          <w:b/>
          <w:bCs/>
          <w:color w:val="7030A0"/>
          <w:sz w:val="22"/>
          <w:szCs w:val="22"/>
        </w:rPr>
        <w:t xml:space="preserve">2.7 </w:t>
      </w:r>
      <w:r w:rsidRPr="00B70E0E">
        <w:rPr>
          <w:rFonts w:asciiTheme="minorHAnsi" w:hAnsiTheme="minorHAnsi" w:cstheme="minorHAnsi"/>
          <w:b/>
          <w:bCs/>
          <w:color w:val="7030A0"/>
          <w:sz w:val="22"/>
          <w:szCs w:val="22"/>
        </w:rPr>
        <w:tab/>
      </w:r>
      <w:r w:rsidR="00962CCD" w:rsidRPr="00B70E0E">
        <w:rPr>
          <w:rFonts w:asciiTheme="minorHAnsi" w:hAnsiTheme="minorHAnsi" w:cstheme="minorHAnsi"/>
          <w:b/>
          <w:bCs/>
          <w:color w:val="7030A0"/>
          <w:sz w:val="22"/>
          <w:szCs w:val="22"/>
        </w:rPr>
        <w:t>Meaningful provider encounters</w:t>
      </w:r>
    </w:p>
    <w:p w14:paraId="049AE8C1" w14:textId="7677A3ED" w:rsidR="00962CCD" w:rsidRPr="00B70E0E" w:rsidRDefault="003D01AD" w:rsidP="003D01AD">
      <w:pPr>
        <w:pStyle w:val="NormalWeb"/>
        <w:spacing w:before="0" w:beforeAutospacing="0" w:after="120" w:afterAutospacing="0" w:line="276" w:lineRule="auto"/>
        <w:rPr>
          <w:rFonts w:asciiTheme="minorHAnsi" w:hAnsiTheme="minorHAnsi" w:cstheme="minorHAnsi"/>
          <w:color w:val="000000"/>
          <w:sz w:val="22"/>
          <w:szCs w:val="22"/>
        </w:rPr>
      </w:pPr>
      <w:r w:rsidRPr="00B70E0E">
        <w:rPr>
          <w:rFonts w:asciiTheme="minorHAnsi" w:hAnsiTheme="minorHAnsi" w:cstheme="minorHAnsi"/>
          <w:color w:val="000000"/>
          <w:sz w:val="22"/>
          <w:szCs w:val="22"/>
        </w:rPr>
        <w:tab/>
      </w:r>
      <w:r w:rsidR="00962CCD" w:rsidRPr="00B70E0E">
        <w:rPr>
          <w:rFonts w:asciiTheme="minorHAnsi" w:hAnsiTheme="minorHAnsi" w:cstheme="minorHAnsi"/>
          <w:color w:val="000000"/>
          <w:sz w:val="22"/>
          <w:szCs w:val="22"/>
        </w:rPr>
        <w:t>Our school is committed to providing meaningful encounters to all pupils.</w:t>
      </w:r>
    </w:p>
    <w:p w14:paraId="45DFEB09" w14:textId="77777777" w:rsidR="00962CCD" w:rsidRDefault="00962CCD" w:rsidP="00ED2AF5">
      <w:pPr>
        <w:pStyle w:val="NormalWeb"/>
        <w:spacing w:before="0" w:beforeAutospacing="0" w:after="120" w:afterAutospacing="0" w:line="276" w:lineRule="auto"/>
        <w:ind w:firstLine="720"/>
        <w:rPr>
          <w:rFonts w:asciiTheme="minorHAnsi" w:hAnsiTheme="minorHAnsi" w:cstheme="minorHAnsi"/>
          <w:color w:val="000000"/>
          <w:sz w:val="22"/>
          <w:szCs w:val="22"/>
        </w:rPr>
      </w:pPr>
      <w:r w:rsidRPr="00B70E0E">
        <w:rPr>
          <w:rFonts w:asciiTheme="minorHAnsi" w:hAnsiTheme="minorHAnsi" w:cstheme="minorHAnsi"/>
          <w:color w:val="000000"/>
          <w:sz w:val="22"/>
          <w:szCs w:val="22"/>
        </w:rPr>
        <w:t>1 encounter is defined as 1 meeting/session between pupils and 1 provider.</w:t>
      </w:r>
    </w:p>
    <w:p w14:paraId="5C957F89" w14:textId="592A0D86" w:rsidR="00CD0620" w:rsidRPr="00B70E0E" w:rsidRDefault="00CD0620" w:rsidP="00CD0620">
      <w:pPr>
        <w:pStyle w:val="NormalWeb"/>
        <w:spacing w:before="0" w:beforeAutospacing="0" w:after="120" w:afterAutospacing="0" w:line="276" w:lineRule="auto"/>
        <w:ind w:left="709" w:firstLine="11"/>
        <w:rPr>
          <w:rFonts w:asciiTheme="minorHAnsi" w:hAnsiTheme="minorHAnsi" w:cstheme="minorHAnsi"/>
          <w:color w:val="000000"/>
          <w:sz w:val="22"/>
          <w:szCs w:val="22"/>
        </w:rPr>
      </w:pPr>
      <w:r w:rsidRPr="00CD0620">
        <w:rPr>
          <w:rFonts w:asciiTheme="minorHAnsi" w:hAnsiTheme="minorHAnsi" w:cstheme="minorHAnsi"/>
          <w:color w:val="000000"/>
          <w:sz w:val="22"/>
          <w:szCs w:val="22"/>
        </w:rPr>
        <w:t>This will include visits to providers and experiences of further and higher education settings as well as training providers and careers and apprenticeship workshops.</w:t>
      </w:r>
    </w:p>
    <w:p w14:paraId="2DA622E1" w14:textId="5D0FAB65" w:rsidR="00962CCD" w:rsidRPr="00B70E0E" w:rsidRDefault="00962CCD" w:rsidP="00A7722F">
      <w:pPr>
        <w:pStyle w:val="NormalWeb"/>
        <w:spacing w:before="0" w:beforeAutospacing="0" w:after="120" w:afterAutospacing="0" w:line="276" w:lineRule="auto"/>
        <w:ind w:firstLine="720"/>
        <w:rPr>
          <w:rFonts w:asciiTheme="minorHAnsi" w:hAnsiTheme="minorHAnsi" w:cstheme="minorHAnsi"/>
          <w:color w:val="000000"/>
          <w:sz w:val="22"/>
          <w:szCs w:val="22"/>
        </w:rPr>
      </w:pPr>
      <w:r w:rsidRPr="00B70E0E">
        <w:rPr>
          <w:rFonts w:asciiTheme="minorHAnsi" w:hAnsiTheme="minorHAnsi" w:cstheme="minorHAnsi"/>
          <w:color w:val="000000"/>
          <w:sz w:val="22"/>
          <w:szCs w:val="22"/>
        </w:rPr>
        <w:t>Meaningful live online engagement is also an option at our school. </w:t>
      </w:r>
    </w:p>
    <w:p w14:paraId="3D2F1BFB" w14:textId="77777777" w:rsidR="000D74CF" w:rsidRPr="00B70E0E" w:rsidRDefault="000D74CF" w:rsidP="00A7722F">
      <w:pPr>
        <w:pStyle w:val="NormalWeb"/>
        <w:spacing w:before="0" w:beforeAutospacing="0" w:after="120" w:afterAutospacing="0" w:line="276" w:lineRule="auto"/>
        <w:ind w:firstLine="720"/>
        <w:rPr>
          <w:rFonts w:asciiTheme="minorHAnsi" w:hAnsiTheme="minorHAnsi" w:cstheme="minorHAnsi"/>
          <w:color w:val="000000"/>
          <w:sz w:val="22"/>
          <w:szCs w:val="22"/>
        </w:rPr>
      </w:pPr>
    </w:p>
    <w:p w14:paraId="28FF8C87" w14:textId="54D4FF8B" w:rsidR="004C4313" w:rsidRPr="00B70E0E" w:rsidRDefault="00307E27" w:rsidP="00703BC9">
      <w:pPr>
        <w:pStyle w:val="Heading2"/>
        <w:ind w:left="9"/>
        <w:jc w:val="both"/>
        <w:rPr>
          <w:rFonts w:asciiTheme="minorHAnsi" w:hAnsiTheme="minorHAnsi" w:cstheme="minorHAnsi"/>
          <w:b/>
          <w:bCs/>
          <w:color w:val="7030A0"/>
          <w:sz w:val="22"/>
          <w:szCs w:val="22"/>
        </w:rPr>
      </w:pPr>
      <w:bookmarkStart w:id="2" w:name="_Toc126137227"/>
      <w:r w:rsidRPr="00B70E0E">
        <w:rPr>
          <w:rFonts w:asciiTheme="minorHAnsi" w:hAnsiTheme="minorHAnsi" w:cstheme="minorHAnsi"/>
          <w:b/>
          <w:bCs/>
          <w:color w:val="7030A0"/>
          <w:sz w:val="22"/>
          <w:szCs w:val="22"/>
        </w:rPr>
        <w:t>3.0</w:t>
      </w:r>
      <w:r w:rsidRPr="00B70E0E">
        <w:rPr>
          <w:rFonts w:asciiTheme="minorHAnsi" w:hAnsiTheme="minorHAnsi" w:cstheme="minorHAnsi"/>
          <w:b/>
          <w:bCs/>
          <w:color w:val="7030A0"/>
          <w:sz w:val="22"/>
          <w:szCs w:val="22"/>
        </w:rPr>
        <w:tab/>
      </w:r>
      <w:r w:rsidR="000D6F5D" w:rsidRPr="00B70E0E">
        <w:rPr>
          <w:rFonts w:asciiTheme="minorHAnsi" w:hAnsiTheme="minorHAnsi" w:cstheme="minorHAnsi"/>
          <w:b/>
          <w:bCs/>
          <w:color w:val="7030A0"/>
          <w:sz w:val="22"/>
          <w:szCs w:val="22"/>
        </w:rPr>
        <w:t>STUDENT ENTITLEMENT</w:t>
      </w:r>
      <w:bookmarkEnd w:id="2"/>
      <w:r w:rsidR="000D6F5D" w:rsidRPr="00B70E0E">
        <w:rPr>
          <w:rFonts w:asciiTheme="minorHAnsi" w:hAnsiTheme="minorHAnsi" w:cstheme="minorHAnsi"/>
          <w:b/>
          <w:bCs/>
          <w:color w:val="7030A0"/>
          <w:sz w:val="22"/>
          <w:szCs w:val="22"/>
        </w:rPr>
        <w:t xml:space="preserve"> </w:t>
      </w:r>
    </w:p>
    <w:p w14:paraId="620973AF" w14:textId="4C799C81" w:rsidR="005A73B7" w:rsidRPr="00B70E0E" w:rsidRDefault="00ED6EB0" w:rsidP="00ED6EB0">
      <w:pPr>
        <w:pStyle w:val="NormalWeb"/>
        <w:spacing w:before="0" w:beforeAutospacing="0" w:after="120" w:afterAutospacing="0" w:line="276" w:lineRule="auto"/>
        <w:rPr>
          <w:rFonts w:asciiTheme="minorHAnsi" w:hAnsiTheme="minorHAnsi" w:cstheme="minorHAnsi"/>
          <w:sz w:val="22"/>
          <w:szCs w:val="22"/>
        </w:rPr>
      </w:pPr>
      <w:r w:rsidRPr="00B70E0E">
        <w:rPr>
          <w:rFonts w:asciiTheme="minorHAnsi" w:hAnsiTheme="minorHAnsi" w:cstheme="minorHAnsi"/>
          <w:b/>
          <w:bCs/>
          <w:color w:val="7030A0"/>
          <w:sz w:val="22"/>
          <w:szCs w:val="22"/>
        </w:rPr>
        <w:t>3.1</w:t>
      </w:r>
      <w:r w:rsidRPr="00B70E0E">
        <w:rPr>
          <w:rFonts w:asciiTheme="minorHAnsi" w:hAnsiTheme="minorHAnsi" w:cstheme="minorHAnsi"/>
          <w:color w:val="7030A0"/>
          <w:sz w:val="22"/>
          <w:szCs w:val="22"/>
        </w:rPr>
        <w:t xml:space="preserve"> </w:t>
      </w:r>
      <w:r w:rsidRPr="00B70E0E">
        <w:rPr>
          <w:rFonts w:asciiTheme="minorHAnsi" w:hAnsiTheme="minorHAnsi" w:cstheme="minorHAnsi"/>
          <w:color w:val="000000"/>
          <w:sz w:val="22"/>
          <w:szCs w:val="22"/>
        </w:rPr>
        <w:tab/>
      </w:r>
      <w:r w:rsidR="005A73B7" w:rsidRPr="00B70E0E">
        <w:rPr>
          <w:rFonts w:asciiTheme="minorHAnsi" w:hAnsiTheme="minorHAnsi" w:cstheme="minorHAnsi"/>
          <w:color w:val="000000"/>
          <w:sz w:val="22"/>
          <w:szCs w:val="22"/>
        </w:rPr>
        <w:t xml:space="preserve">All students in years 8 to 13 at </w:t>
      </w:r>
      <w:r w:rsidR="00CD0620" w:rsidRPr="00CD0620">
        <w:rPr>
          <w:rFonts w:asciiTheme="minorHAnsi" w:hAnsiTheme="minorHAnsi" w:cstheme="minorHAnsi"/>
          <w:color w:val="000000"/>
          <w:sz w:val="22"/>
          <w:szCs w:val="22"/>
        </w:rPr>
        <w:t xml:space="preserve">Coal Clough Academy </w:t>
      </w:r>
      <w:r w:rsidR="005A73B7" w:rsidRPr="00B70E0E">
        <w:rPr>
          <w:rFonts w:asciiTheme="minorHAnsi" w:hAnsiTheme="minorHAnsi" w:cstheme="minorHAnsi"/>
          <w:color w:val="000000"/>
          <w:sz w:val="22"/>
          <w:szCs w:val="22"/>
        </w:rPr>
        <w:t>are entitled to:</w:t>
      </w:r>
    </w:p>
    <w:p w14:paraId="1FA7F46A" w14:textId="77777777" w:rsidR="005A73B7" w:rsidRPr="00B70E0E" w:rsidRDefault="005A73B7" w:rsidP="00372149">
      <w:pPr>
        <w:pStyle w:val="NormalWeb"/>
        <w:numPr>
          <w:ilvl w:val="0"/>
          <w:numId w:val="33"/>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Find out about technical education qualifications and apprenticeship opportunities as part of our careers programme, which provides information on the full range of education and training options available at each transition point</w:t>
      </w:r>
    </w:p>
    <w:p w14:paraId="0958594F" w14:textId="1CF403D1" w:rsidR="005A73B7" w:rsidRPr="00B70E0E" w:rsidRDefault="005A73B7" w:rsidP="00372149">
      <w:pPr>
        <w:pStyle w:val="NormalWeb"/>
        <w:numPr>
          <w:ilvl w:val="0"/>
          <w:numId w:val="33"/>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 xml:space="preserve">Hear from a range of local providers about the opportunities they offer, including technical education and apprenticeships, </w:t>
      </w:r>
      <w:r w:rsidR="00CD0620" w:rsidRPr="00CD0620">
        <w:rPr>
          <w:rFonts w:asciiTheme="minorHAnsi" w:hAnsiTheme="minorHAnsi" w:cstheme="minorHAnsi"/>
          <w:color w:val="000000"/>
          <w:sz w:val="22"/>
          <w:szCs w:val="22"/>
        </w:rPr>
        <w:t>e.g. through activities and events such as options events, assemblies and taster events</w:t>
      </w:r>
    </w:p>
    <w:p w14:paraId="1D66D42A" w14:textId="77777777" w:rsidR="005A73B7" w:rsidRPr="00B70E0E" w:rsidRDefault="005A73B7" w:rsidP="00372149">
      <w:pPr>
        <w:pStyle w:val="NormalWeb"/>
        <w:numPr>
          <w:ilvl w:val="0"/>
          <w:numId w:val="33"/>
        </w:numPr>
        <w:spacing w:before="0" w:beforeAutospacing="0" w:after="0" w:afterAutospacing="0" w:line="276" w:lineRule="auto"/>
        <w:ind w:left="1134" w:hanging="425"/>
        <w:textAlignment w:val="baseline"/>
        <w:rPr>
          <w:rFonts w:asciiTheme="minorHAnsi" w:hAnsiTheme="minorHAnsi" w:cstheme="minorHAnsi"/>
          <w:color w:val="000000"/>
          <w:sz w:val="22"/>
          <w:szCs w:val="22"/>
        </w:rPr>
      </w:pPr>
      <w:r w:rsidRPr="00B70E0E">
        <w:rPr>
          <w:rFonts w:asciiTheme="minorHAnsi" w:hAnsiTheme="minorHAnsi" w:cstheme="minorHAnsi"/>
          <w:color w:val="000000"/>
          <w:sz w:val="22"/>
          <w:szCs w:val="22"/>
        </w:rPr>
        <w:t>Understand how to make applications for the full range of academic and technical courses</w:t>
      </w:r>
    </w:p>
    <w:p w14:paraId="56A1A0F2" w14:textId="77777777" w:rsidR="00172ED0" w:rsidRPr="00B70E0E" w:rsidRDefault="00172ED0" w:rsidP="00172ED0">
      <w:pPr>
        <w:pStyle w:val="NormalWeb"/>
        <w:spacing w:before="0" w:beforeAutospacing="0" w:after="120" w:afterAutospacing="0" w:line="276" w:lineRule="auto"/>
        <w:ind w:left="1134"/>
        <w:textAlignment w:val="baseline"/>
        <w:rPr>
          <w:rFonts w:asciiTheme="minorHAnsi" w:hAnsiTheme="minorHAnsi" w:cstheme="minorHAnsi"/>
          <w:color w:val="000000"/>
          <w:sz w:val="22"/>
          <w:szCs w:val="22"/>
        </w:rPr>
      </w:pPr>
    </w:p>
    <w:p w14:paraId="7052E82B" w14:textId="68D2783D" w:rsidR="00307E27" w:rsidRPr="00B70E0E" w:rsidRDefault="000E4B11">
      <w:pPr>
        <w:pStyle w:val="Heading2"/>
        <w:numPr>
          <w:ilvl w:val="0"/>
          <w:numId w:val="6"/>
        </w:numPr>
        <w:ind w:left="709" w:hanging="700"/>
        <w:jc w:val="both"/>
        <w:rPr>
          <w:rFonts w:asciiTheme="minorHAnsi" w:hAnsiTheme="minorHAnsi" w:cstheme="minorHAnsi"/>
          <w:b/>
          <w:bCs/>
          <w:color w:val="7030A0"/>
          <w:sz w:val="22"/>
          <w:szCs w:val="22"/>
        </w:rPr>
      </w:pPr>
      <w:bookmarkStart w:id="3" w:name="_Toc126137228"/>
      <w:r w:rsidRPr="00B70E0E">
        <w:rPr>
          <w:rFonts w:asciiTheme="minorHAnsi" w:hAnsiTheme="minorHAnsi" w:cstheme="minorHAnsi"/>
          <w:b/>
          <w:bCs/>
          <w:color w:val="7030A0"/>
          <w:sz w:val="22"/>
          <w:szCs w:val="22"/>
        </w:rPr>
        <w:t>MANAGEMENT OF PROVIDER ACCESS REQUESTS</w:t>
      </w:r>
      <w:bookmarkEnd w:id="3"/>
      <w:r w:rsidRPr="00B70E0E">
        <w:rPr>
          <w:rFonts w:asciiTheme="minorHAnsi" w:hAnsiTheme="minorHAnsi" w:cstheme="minorHAnsi"/>
          <w:b/>
          <w:bCs/>
          <w:color w:val="7030A0"/>
          <w:sz w:val="22"/>
          <w:szCs w:val="22"/>
        </w:rPr>
        <w:t xml:space="preserve">  </w:t>
      </w:r>
      <w:r w:rsidR="009B195F" w:rsidRPr="00B70E0E">
        <w:rPr>
          <w:rFonts w:asciiTheme="minorHAnsi" w:hAnsiTheme="minorHAnsi" w:cstheme="minorHAnsi"/>
          <w:b/>
          <w:bCs/>
          <w:color w:val="7030A0"/>
          <w:sz w:val="22"/>
          <w:szCs w:val="22"/>
        </w:rPr>
        <w:t xml:space="preserve"> </w:t>
      </w:r>
      <w:r w:rsidR="00B03E91" w:rsidRPr="00B70E0E">
        <w:rPr>
          <w:rFonts w:asciiTheme="minorHAnsi" w:hAnsiTheme="minorHAnsi" w:cstheme="minorHAnsi"/>
          <w:b/>
          <w:bCs/>
          <w:color w:val="7030A0"/>
          <w:sz w:val="22"/>
          <w:szCs w:val="22"/>
        </w:rPr>
        <w:t xml:space="preserve"> </w:t>
      </w:r>
    </w:p>
    <w:p w14:paraId="7E308854" w14:textId="7E8C0158" w:rsidR="00487664" w:rsidRPr="00B70E0E" w:rsidRDefault="00372149" w:rsidP="00372149">
      <w:pPr>
        <w:spacing w:after="0" w:line="276" w:lineRule="auto"/>
        <w:jc w:val="both"/>
        <w:rPr>
          <w:rFonts w:asciiTheme="minorHAnsi" w:hAnsiTheme="minorHAnsi" w:cstheme="minorHAnsi"/>
          <w:color w:val="7030A0"/>
        </w:rPr>
      </w:pPr>
      <w:bookmarkStart w:id="4" w:name="_The_Governors/_Management"/>
      <w:bookmarkEnd w:id="4"/>
      <w:r w:rsidRPr="00B70E0E">
        <w:rPr>
          <w:rFonts w:asciiTheme="minorHAnsi" w:hAnsiTheme="minorHAnsi" w:cstheme="minorHAnsi"/>
          <w:b/>
          <w:bCs/>
          <w:color w:val="7030A0"/>
        </w:rPr>
        <w:t>4.1</w:t>
      </w:r>
      <w:r w:rsidRPr="00B70E0E">
        <w:rPr>
          <w:rFonts w:asciiTheme="minorHAnsi" w:hAnsiTheme="minorHAnsi" w:cstheme="minorHAnsi"/>
          <w:b/>
          <w:bCs/>
          <w:color w:val="7030A0"/>
        </w:rPr>
        <w:tab/>
      </w:r>
      <w:r w:rsidR="00487664" w:rsidRPr="00B70E0E">
        <w:rPr>
          <w:rFonts w:asciiTheme="minorHAnsi" w:hAnsiTheme="minorHAnsi" w:cstheme="minorHAnsi"/>
          <w:b/>
          <w:bCs/>
          <w:color w:val="7030A0"/>
        </w:rPr>
        <w:t>Procedure</w:t>
      </w:r>
    </w:p>
    <w:p w14:paraId="4F5298E1" w14:textId="77777777" w:rsidR="00CD0620" w:rsidRDefault="002F4E79" w:rsidP="00CD0620">
      <w:pPr>
        <w:pStyle w:val="NormalWeb"/>
        <w:spacing w:before="0" w:beforeAutospacing="0" w:after="0" w:line="276" w:lineRule="auto"/>
        <w:ind w:left="709"/>
        <w:rPr>
          <w:rFonts w:asciiTheme="minorHAnsi" w:hAnsiTheme="minorHAnsi" w:cstheme="minorHAnsi"/>
          <w:color w:val="000000"/>
          <w:sz w:val="22"/>
          <w:szCs w:val="22"/>
        </w:rPr>
      </w:pPr>
      <w:r w:rsidRPr="00B70E0E">
        <w:rPr>
          <w:rFonts w:asciiTheme="minorHAnsi" w:hAnsiTheme="minorHAnsi" w:cstheme="minorHAnsi"/>
          <w:color w:val="000000"/>
          <w:sz w:val="22"/>
          <w:szCs w:val="22"/>
        </w:rPr>
        <w:tab/>
      </w:r>
      <w:r w:rsidR="00CD0620" w:rsidRPr="00CD0620">
        <w:rPr>
          <w:rFonts w:asciiTheme="minorHAnsi" w:hAnsiTheme="minorHAnsi" w:cstheme="minorHAnsi"/>
          <w:color w:val="000000"/>
          <w:sz w:val="22"/>
          <w:szCs w:val="22"/>
        </w:rPr>
        <w:t xml:space="preserve">For providers to access school they will contact the school careers link or approach through our provider Education Business Partnership  </w:t>
      </w:r>
    </w:p>
    <w:p w14:paraId="78373D57" w14:textId="77777777" w:rsid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 xml:space="preserve">A provider wishing to request access should contact </w:t>
      </w:r>
    </w:p>
    <w:p w14:paraId="1976D580" w14:textId="4C767A1B" w:rsidR="00CD0620" w:rsidRP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 xml:space="preserve">Either </w:t>
      </w:r>
    </w:p>
    <w:p w14:paraId="7EE95358" w14:textId="77777777" w:rsidR="00CD0620" w:rsidRP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Nat Eatwell, Personal Development Lead.</w:t>
      </w:r>
    </w:p>
    <w:p w14:paraId="582F563C" w14:textId="77777777" w:rsidR="00CD0620" w:rsidRP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Telephone: 01282 421142</w:t>
      </w:r>
    </w:p>
    <w:p w14:paraId="2B0C1663" w14:textId="77777777" w:rsidR="00CD0620" w:rsidRP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Email: neatwell@coalclough.org</w:t>
      </w:r>
    </w:p>
    <w:p w14:paraId="09C39E99" w14:textId="77777777" w:rsidR="00CD0620" w:rsidRP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Or</w:t>
      </w:r>
    </w:p>
    <w:p w14:paraId="30A803C3" w14:textId="77777777" w:rsidR="00CD0620" w:rsidRP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Lucy Ross</w:t>
      </w:r>
    </w:p>
    <w:p w14:paraId="38A521D0" w14:textId="77777777" w:rsidR="00CD0620" w:rsidRP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Telephone: 01282 421142</w:t>
      </w:r>
    </w:p>
    <w:p w14:paraId="57A9F9A3" w14:textId="320EF777" w:rsidR="00CD0620" w:rsidRDefault="00CD0620" w:rsidP="00CD0620">
      <w:pPr>
        <w:pStyle w:val="NormalWeb"/>
        <w:spacing w:before="0" w:beforeAutospacing="0" w:after="0" w:line="276" w:lineRule="auto"/>
        <w:ind w:left="709"/>
        <w:rPr>
          <w:rFonts w:asciiTheme="minorHAnsi" w:hAnsiTheme="minorHAnsi" w:cstheme="minorHAnsi"/>
          <w:color w:val="000000"/>
          <w:sz w:val="22"/>
          <w:szCs w:val="22"/>
        </w:rPr>
      </w:pPr>
      <w:r w:rsidRPr="00CD0620">
        <w:rPr>
          <w:rFonts w:asciiTheme="minorHAnsi" w:hAnsiTheme="minorHAnsi" w:cstheme="minorHAnsi"/>
          <w:color w:val="000000"/>
          <w:sz w:val="22"/>
          <w:szCs w:val="22"/>
        </w:rPr>
        <w:t>Email: lucy.ross@ebpnw.co.uk</w:t>
      </w:r>
    </w:p>
    <w:p w14:paraId="3554CE82" w14:textId="12B85157" w:rsidR="00487664" w:rsidRPr="00B70E0E" w:rsidRDefault="009B6EEF" w:rsidP="000D74CF">
      <w:pPr>
        <w:pStyle w:val="NormalWeb"/>
        <w:spacing w:before="0" w:beforeAutospacing="0" w:after="120" w:afterAutospacing="0" w:line="276" w:lineRule="auto"/>
        <w:rPr>
          <w:rFonts w:asciiTheme="minorHAnsi" w:hAnsiTheme="minorHAnsi" w:cstheme="minorHAnsi"/>
          <w:color w:val="7030A0"/>
          <w:sz w:val="22"/>
          <w:szCs w:val="22"/>
        </w:rPr>
      </w:pPr>
      <w:r w:rsidRPr="00B70E0E">
        <w:rPr>
          <w:rFonts w:asciiTheme="minorHAnsi" w:hAnsiTheme="minorHAnsi" w:cstheme="minorHAnsi"/>
          <w:b/>
          <w:bCs/>
          <w:color w:val="7030A0"/>
          <w:sz w:val="22"/>
          <w:szCs w:val="22"/>
        </w:rPr>
        <w:lastRenderedPageBreak/>
        <w:t>4.2</w:t>
      </w:r>
      <w:r w:rsidRPr="00B70E0E">
        <w:rPr>
          <w:rFonts w:asciiTheme="minorHAnsi" w:hAnsiTheme="minorHAnsi" w:cstheme="minorHAnsi"/>
          <w:b/>
          <w:bCs/>
          <w:color w:val="7030A0"/>
          <w:sz w:val="22"/>
          <w:szCs w:val="22"/>
        </w:rPr>
        <w:tab/>
      </w:r>
      <w:r w:rsidR="00487664" w:rsidRPr="00B70E0E">
        <w:rPr>
          <w:rFonts w:asciiTheme="minorHAnsi" w:hAnsiTheme="minorHAnsi" w:cstheme="minorHAnsi"/>
          <w:b/>
          <w:bCs/>
          <w:color w:val="7030A0"/>
          <w:sz w:val="22"/>
          <w:szCs w:val="22"/>
        </w:rPr>
        <w:t>Opportunities for access</w:t>
      </w:r>
    </w:p>
    <w:p w14:paraId="200BA33E" w14:textId="32BC716E" w:rsidR="00CD0620" w:rsidRPr="00CD0620" w:rsidRDefault="002F4E79" w:rsidP="00CD0620">
      <w:pPr>
        <w:pStyle w:val="NormalWeb"/>
        <w:spacing w:before="0" w:beforeAutospacing="0" w:after="120" w:afterAutospacing="0" w:line="276" w:lineRule="auto"/>
        <w:ind w:left="720" w:hanging="720"/>
        <w:rPr>
          <w:rFonts w:asciiTheme="minorHAnsi" w:hAnsiTheme="minorHAnsi" w:cstheme="minorHAnsi"/>
          <w:sz w:val="22"/>
          <w:szCs w:val="22"/>
        </w:rPr>
      </w:pPr>
      <w:r w:rsidRPr="00B70E0E">
        <w:rPr>
          <w:rFonts w:asciiTheme="minorHAnsi" w:hAnsiTheme="minorHAnsi" w:cstheme="minorHAnsi"/>
          <w:color w:val="000000"/>
          <w:sz w:val="22"/>
          <w:szCs w:val="22"/>
        </w:rPr>
        <w:t xml:space="preserve"> </w:t>
      </w:r>
      <w:r w:rsidRPr="00B70E0E">
        <w:rPr>
          <w:rFonts w:asciiTheme="minorHAnsi" w:hAnsiTheme="minorHAnsi" w:cstheme="minorHAnsi"/>
          <w:color w:val="000000"/>
          <w:sz w:val="22"/>
          <w:szCs w:val="22"/>
        </w:rPr>
        <w:tab/>
      </w:r>
      <w:r w:rsidR="00487664" w:rsidRPr="00B70E0E">
        <w:rPr>
          <w:rFonts w:asciiTheme="minorHAnsi" w:hAnsiTheme="minorHAnsi" w:cstheme="minorHAnsi"/>
          <w:color w:val="000000"/>
          <w:sz w:val="22"/>
          <w:szCs w:val="22"/>
        </w:rPr>
        <w:t>A number of events, integrated into our careers programme, will offer providers an opportunity to come into school to speak to students and/or their parents/carers:</w:t>
      </w:r>
    </w:p>
    <w:p w14:paraId="00AA29C1" w14:textId="79823359" w:rsidR="00487664" w:rsidRPr="00B70E0E" w:rsidRDefault="00CD0620" w:rsidP="00CD0620">
      <w:pPr>
        <w:pStyle w:val="NormalWeb"/>
        <w:spacing w:before="0" w:beforeAutospacing="0" w:after="120" w:afterAutospacing="0" w:line="276" w:lineRule="auto"/>
        <w:ind w:left="737" w:hanging="17"/>
        <w:rPr>
          <w:rFonts w:asciiTheme="minorHAnsi" w:hAnsiTheme="minorHAnsi" w:cstheme="minorHAnsi"/>
          <w:sz w:val="22"/>
          <w:szCs w:val="22"/>
        </w:rPr>
      </w:pPr>
      <w:r w:rsidRPr="00CD0620">
        <w:rPr>
          <w:rFonts w:asciiTheme="minorHAnsi" w:hAnsiTheme="minorHAnsi" w:cstheme="minorHAnsi"/>
          <w:sz w:val="22"/>
          <w:szCs w:val="22"/>
        </w:rPr>
        <w:t>We’ve provided some examples:</w:t>
      </w:r>
    </w:p>
    <w:tbl>
      <w:tblPr>
        <w:tblW w:w="0" w:type="auto"/>
        <w:tblLook w:val="04A0" w:firstRow="1" w:lastRow="0" w:firstColumn="1" w:lastColumn="0" w:noHBand="0" w:noVBand="1"/>
      </w:tblPr>
      <w:tblGrid>
        <w:gridCol w:w="730"/>
        <w:gridCol w:w="2869"/>
        <w:gridCol w:w="2427"/>
        <w:gridCol w:w="2990"/>
      </w:tblGrid>
      <w:tr w:rsidR="00487664" w:rsidRPr="00B70E0E" w14:paraId="5A3B034E" w14:textId="77777777" w:rsidTr="00487664">
        <w:trPr>
          <w:tblHeader/>
        </w:trPr>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B1072C2" w14:textId="77777777" w:rsidR="00487664" w:rsidRPr="00B70E0E" w:rsidRDefault="00487664" w:rsidP="00487664">
            <w:pPr>
              <w:spacing w:after="120" w:line="276" w:lineRule="auto"/>
              <w:rPr>
                <w:rFonts w:asciiTheme="minorHAnsi" w:hAnsiTheme="minorHAnsi" w:cstheme="minorHAnsi"/>
              </w:rPr>
            </w:pP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610F454E" w14:textId="77777777" w:rsidR="00487664" w:rsidRPr="00B70E0E" w:rsidRDefault="00487664" w:rsidP="00487664">
            <w:pPr>
              <w:pStyle w:val="NormalWeb"/>
              <w:spacing w:before="0" w:beforeAutospacing="0" w:after="120" w:afterAutospacing="0" w:line="276" w:lineRule="auto"/>
              <w:jc w:val="center"/>
              <w:rPr>
                <w:rFonts w:asciiTheme="minorHAnsi" w:hAnsiTheme="minorHAnsi" w:cstheme="minorHAnsi"/>
                <w:b/>
                <w:bCs/>
                <w:sz w:val="22"/>
                <w:szCs w:val="22"/>
              </w:rPr>
            </w:pPr>
            <w:r w:rsidRPr="00B70E0E">
              <w:rPr>
                <w:rFonts w:asciiTheme="minorHAnsi" w:hAnsiTheme="minorHAnsi" w:cstheme="minorHAnsi"/>
                <w:smallCaps/>
                <w:color w:val="000000"/>
                <w:sz w:val="22"/>
                <w:szCs w:val="22"/>
              </w:rPr>
              <w:t>AUTUMN TERM</w:t>
            </w: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21E2BBF5" w14:textId="77777777" w:rsidR="00487664" w:rsidRPr="00B70E0E" w:rsidRDefault="00487664" w:rsidP="00487664">
            <w:pPr>
              <w:pStyle w:val="NormalWeb"/>
              <w:spacing w:before="0" w:beforeAutospacing="0" w:after="120" w:afterAutospacing="0" w:line="276" w:lineRule="auto"/>
              <w:jc w:val="center"/>
              <w:rPr>
                <w:rFonts w:asciiTheme="minorHAnsi" w:hAnsiTheme="minorHAnsi" w:cstheme="minorHAnsi"/>
                <w:b/>
                <w:bCs/>
                <w:sz w:val="22"/>
                <w:szCs w:val="22"/>
              </w:rPr>
            </w:pPr>
            <w:r w:rsidRPr="00B70E0E">
              <w:rPr>
                <w:rFonts w:asciiTheme="minorHAnsi" w:hAnsiTheme="minorHAnsi" w:cstheme="minorHAnsi"/>
                <w:smallCaps/>
                <w:color w:val="000000"/>
                <w:sz w:val="22"/>
                <w:szCs w:val="22"/>
              </w:rPr>
              <w:t>SPRING TERM</w:t>
            </w:r>
          </w:p>
        </w:tc>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251767B" w14:textId="77777777" w:rsidR="00487664" w:rsidRPr="00B70E0E" w:rsidRDefault="00487664" w:rsidP="00487664">
            <w:pPr>
              <w:pStyle w:val="NormalWeb"/>
              <w:spacing w:before="0" w:beforeAutospacing="0" w:after="120" w:afterAutospacing="0" w:line="276" w:lineRule="auto"/>
              <w:jc w:val="center"/>
              <w:rPr>
                <w:rFonts w:asciiTheme="minorHAnsi" w:hAnsiTheme="minorHAnsi" w:cstheme="minorHAnsi"/>
                <w:b/>
                <w:bCs/>
                <w:sz w:val="22"/>
                <w:szCs w:val="22"/>
              </w:rPr>
            </w:pPr>
            <w:r w:rsidRPr="00B70E0E">
              <w:rPr>
                <w:rFonts w:asciiTheme="minorHAnsi" w:hAnsiTheme="minorHAnsi" w:cstheme="minorHAnsi"/>
                <w:smallCaps/>
                <w:color w:val="000000"/>
                <w:sz w:val="22"/>
                <w:szCs w:val="22"/>
              </w:rPr>
              <w:t>SUMMER TERM</w:t>
            </w:r>
          </w:p>
        </w:tc>
      </w:tr>
      <w:tr w:rsidR="00CD0620" w:rsidRPr="00B70E0E" w14:paraId="5E6BE2BC" w14:textId="77777777" w:rsidTr="00CD0620">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24FAB123" w14:textId="77777777"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B70E0E">
              <w:rPr>
                <w:rFonts w:asciiTheme="minorHAnsi" w:hAnsiTheme="minorHAnsi" w:cstheme="minorHAnsi"/>
                <w:smallCaps/>
                <w:color w:val="000000"/>
                <w:sz w:val="22"/>
                <w:szCs w:val="22"/>
              </w:rPr>
              <w:t>YEAR 8</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406A5179" w14:textId="640BA65D"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CD0620">
              <w:rPr>
                <w:rFonts w:asciiTheme="minorHAnsi" w:hAnsiTheme="minorHAnsi" w:cstheme="minorHAnsi"/>
                <w:sz w:val="22"/>
                <w:szCs w:val="22"/>
              </w:rPr>
              <w:t>Event for university technical colleges (UTCs)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tcPr>
          <w:p w14:paraId="49C46CEB" w14:textId="04FBA8ED"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CD0620">
              <w:rPr>
                <w:rFonts w:asciiTheme="minorHAnsi" w:hAnsiTheme="minorHAnsi" w:cstheme="minorHAnsi"/>
                <w:sz w:val="22"/>
                <w:szCs w:val="22"/>
              </w:rPr>
              <w:t>Engagement session with Local Further education Providers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6D5B51DD" w14:textId="77777777" w:rsidR="00CD0620" w:rsidRPr="00CD0620" w:rsidRDefault="00CD0620" w:rsidP="00CD0620">
            <w:pPr>
              <w:pStyle w:val="NormalWeb"/>
              <w:spacing w:after="120" w:line="276" w:lineRule="auto"/>
              <w:rPr>
                <w:rFonts w:asciiTheme="minorHAnsi" w:hAnsiTheme="minorHAnsi" w:cstheme="minorHAnsi"/>
                <w:sz w:val="22"/>
                <w:szCs w:val="22"/>
              </w:rPr>
            </w:pPr>
            <w:r w:rsidRPr="00CD0620">
              <w:rPr>
                <w:rFonts w:asciiTheme="minorHAnsi" w:hAnsiTheme="minorHAnsi" w:cstheme="minorHAnsi"/>
                <w:sz w:val="22"/>
                <w:szCs w:val="22"/>
              </w:rPr>
              <w:t>Careers workshop</w:t>
            </w:r>
          </w:p>
          <w:p w14:paraId="1FBE3109" w14:textId="63607F7F"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CD0620">
              <w:rPr>
                <w:rFonts w:asciiTheme="minorHAnsi" w:hAnsiTheme="minorHAnsi" w:cstheme="minorHAnsi"/>
                <w:sz w:val="22"/>
                <w:szCs w:val="22"/>
              </w:rPr>
              <w:t>Technical/vocational tasters at local college/s, training providers</w:t>
            </w:r>
          </w:p>
        </w:tc>
      </w:tr>
      <w:tr w:rsidR="00CD0620" w:rsidRPr="00B70E0E" w14:paraId="7CCE4886" w14:textId="77777777" w:rsidTr="00CD0620">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6BE63689" w14:textId="77777777"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B70E0E">
              <w:rPr>
                <w:rFonts w:asciiTheme="minorHAnsi" w:hAnsiTheme="minorHAnsi" w:cstheme="minorHAnsi"/>
                <w:smallCaps/>
                <w:color w:val="000000"/>
                <w:sz w:val="22"/>
                <w:szCs w:val="22"/>
              </w:rPr>
              <w:t>YEAR 9</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398ECD45" w14:textId="77777777" w:rsidR="00CD0620" w:rsidRPr="00CD0620" w:rsidRDefault="00CD0620" w:rsidP="00CD0620">
            <w:pPr>
              <w:pStyle w:val="NormalWeb"/>
              <w:spacing w:after="120" w:line="276" w:lineRule="auto"/>
              <w:rPr>
                <w:rFonts w:asciiTheme="minorHAnsi" w:hAnsiTheme="minorHAnsi" w:cstheme="minorHAnsi"/>
                <w:sz w:val="22"/>
                <w:szCs w:val="22"/>
              </w:rPr>
            </w:pPr>
            <w:r w:rsidRPr="00CD0620">
              <w:rPr>
                <w:rFonts w:asciiTheme="minorHAnsi" w:hAnsiTheme="minorHAnsi" w:cstheme="minorHAnsi"/>
                <w:sz w:val="22"/>
                <w:szCs w:val="22"/>
              </w:rPr>
              <w:t>Assembly and tutor group opportunities - employability skills</w:t>
            </w:r>
          </w:p>
          <w:p w14:paraId="68984CBC" w14:textId="36659287"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CD0620">
              <w:rPr>
                <w:rFonts w:asciiTheme="minorHAnsi" w:hAnsiTheme="minorHAnsi" w:cstheme="minorHAnsi"/>
                <w:sz w:val="22"/>
                <w:szCs w:val="22"/>
              </w:rPr>
              <w:t>Meeting with careers adviser</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tcPr>
          <w:p w14:paraId="35C4C0DC" w14:textId="6224AC6F"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CD0620">
              <w:rPr>
                <w:rFonts w:asciiTheme="minorHAnsi" w:hAnsiTheme="minorHAnsi" w:cstheme="minorHAnsi"/>
                <w:sz w:val="22"/>
                <w:szCs w:val="22"/>
              </w:rPr>
              <w:t>Key Stage 4 options event</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5827755D" w14:textId="77777777"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B70E0E">
              <w:rPr>
                <w:rFonts w:asciiTheme="minorHAnsi" w:hAnsiTheme="minorHAnsi" w:cstheme="minorHAnsi"/>
                <w:b/>
                <w:bCs/>
                <w:color w:val="000000"/>
                <w:sz w:val="22"/>
                <w:szCs w:val="22"/>
              </w:rPr>
              <w:t>No encounters –encounters must have taken place by 28 February </w:t>
            </w:r>
          </w:p>
        </w:tc>
      </w:tr>
      <w:tr w:rsidR="00CD0620" w:rsidRPr="00B70E0E" w14:paraId="7431D5E2" w14:textId="77777777" w:rsidTr="00487664">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10C1316C" w14:textId="77777777"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B70E0E">
              <w:rPr>
                <w:rFonts w:asciiTheme="minorHAnsi" w:hAnsiTheme="minorHAnsi" w:cstheme="minorHAnsi"/>
                <w:smallCaps/>
                <w:color w:val="000000"/>
                <w:sz w:val="22"/>
                <w:szCs w:val="22"/>
              </w:rPr>
              <w:t>YEAR 10</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2D21A33C"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Post-16 technical education options assembly with General Further Education College</w:t>
            </w:r>
          </w:p>
          <w:p w14:paraId="7E80056B"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Life Skills – work experience preparation sessions</w:t>
            </w:r>
          </w:p>
          <w:p w14:paraId="4BBAE0C6" w14:textId="105CC4CC" w:rsidR="00CD0620" w:rsidRPr="00B70E0E" w:rsidRDefault="00C675D7" w:rsidP="00C675D7">
            <w:pPr>
              <w:pStyle w:val="NormalWeb"/>
              <w:spacing w:before="0" w:beforeAutospacing="0" w:after="120" w:afterAutospacing="0" w:line="276" w:lineRule="auto"/>
              <w:rPr>
                <w:rFonts w:asciiTheme="minorHAnsi" w:hAnsiTheme="minorHAnsi" w:cstheme="minorHAnsi"/>
                <w:sz w:val="22"/>
                <w:szCs w:val="22"/>
              </w:rPr>
            </w:pPr>
            <w:r w:rsidRPr="00C675D7">
              <w:rPr>
                <w:rFonts w:asciiTheme="minorHAnsi" w:hAnsiTheme="minorHAnsi" w:cstheme="minorHAnsi"/>
                <w:sz w:val="22"/>
                <w:szCs w:val="22"/>
              </w:rPr>
              <w:t>Assembly and tutor group opportunities - employability skills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3BA2F066"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Careers fair</w:t>
            </w:r>
          </w:p>
          <w:p w14:paraId="54B6FC48" w14:textId="74ED481A" w:rsidR="00CD0620" w:rsidRPr="00B70E0E" w:rsidRDefault="00C675D7" w:rsidP="00C675D7">
            <w:pPr>
              <w:pStyle w:val="NormalWeb"/>
              <w:spacing w:before="0" w:beforeAutospacing="0" w:after="120" w:afterAutospacing="0" w:line="276" w:lineRule="auto"/>
              <w:rPr>
                <w:rFonts w:asciiTheme="minorHAnsi" w:hAnsiTheme="minorHAnsi" w:cstheme="minorHAnsi"/>
                <w:sz w:val="22"/>
                <w:szCs w:val="22"/>
              </w:rPr>
            </w:pPr>
            <w:r w:rsidRPr="00C675D7">
              <w:rPr>
                <w:rFonts w:asciiTheme="minorHAnsi" w:hAnsiTheme="minorHAnsi" w:cstheme="minorHAnsi"/>
                <w:sz w:val="22"/>
                <w:szCs w:val="22"/>
              </w:rPr>
              <w:t>Work experience preparation sessions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121CC157" w14:textId="2B68A60D" w:rsidR="00CD0620" w:rsidRPr="00B70E0E" w:rsidRDefault="00C675D7" w:rsidP="00CD0620">
            <w:pPr>
              <w:pStyle w:val="NormalWeb"/>
              <w:spacing w:before="0" w:beforeAutospacing="0" w:after="120" w:afterAutospacing="0" w:line="276" w:lineRule="auto"/>
              <w:rPr>
                <w:rFonts w:asciiTheme="minorHAnsi" w:hAnsiTheme="minorHAnsi" w:cstheme="minorHAnsi"/>
                <w:sz w:val="22"/>
                <w:szCs w:val="22"/>
              </w:rPr>
            </w:pPr>
            <w:r w:rsidRPr="00C675D7">
              <w:rPr>
                <w:rFonts w:asciiTheme="minorHAnsi" w:hAnsiTheme="minorHAnsi" w:cstheme="minorHAnsi"/>
                <w:sz w:val="22"/>
                <w:szCs w:val="22"/>
              </w:rPr>
              <w:t>Technical/vocational tasters at local college/s, training providers</w:t>
            </w:r>
          </w:p>
        </w:tc>
      </w:tr>
      <w:tr w:rsidR="00CD0620" w:rsidRPr="00B70E0E" w14:paraId="740DFFB3" w14:textId="77777777" w:rsidTr="00487664">
        <w:tc>
          <w:tcPr>
            <w:tcW w:w="0" w:type="auto"/>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hideMark/>
          </w:tcPr>
          <w:p w14:paraId="36E7308B" w14:textId="77777777"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B70E0E">
              <w:rPr>
                <w:rFonts w:asciiTheme="minorHAnsi" w:hAnsiTheme="minorHAnsi" w:cstheme="minorHAnsi"/>
                <w:smallCaps/>
                <w:color w:val="000000"/>
                <w:sz w:val="22"/>
                <w:szCs w:val="22"/>
              </w:rPr>
              <w:t>YEAR 11</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0CB0C6B7"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Post-16 provider open evenings</w:t>
            </w:r>
          </w:p>
          <w:p w14:paraId="74C41692"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 xml:space="preserve">Post-16 apprenticeships assembly </w:t>
            </w:r>
          </w:p>
          <w:p w14:paraId="21A2D2CE"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 xml:space="preserve">Meetings with careers adviser </w:t>
            </w:r>
          </w:p>
          <w:p w14:paraId="4B2A4417" w14:textId="7E7DF4BC" w:rsidR="00CD0620" w:rsidRPr="00B70E0E" w:rsidRDefault="00C675D7" w:rsidP="00C675D7">
            <w:pPr>
              <w:pStyle w:val="NormalWeb"/>
              <w:spacing w:before="0" w:beforeAutospacing="0" w:after="120" w:afterAutospacing="0" w:line="276" w:lineRule="auto"/>
              <w:rPr>
                <w:rFonts w:asciiTheme="minorHAnsi" w:hAnsiTheme="minorHAnsi" w:cstheme="minorHAnsi"/>
                <w:sz w:val="22"/>
                <w:szCs w:val="22"/>
              </w:rPr>
            </w:pPr>
            <w:r w:rsidRPr="00C675D7">
              <w:rPr>
                <w:rFonts w:asciiTheme="minorHAnsi" w:hAnsiTheme="minorHAnsi" w:cstheme="minorHAnsi"/>
                <w:sz w:val="22"/>
                <w:szCs w:val="22"/>
              </w:rPr>
              <w:t>Post-16 applications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015DB748"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Post-16 interviews</w:t>
            </w:r>
          </w:p>
          <w:p w14:paraId="034CE30F"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Mock Interviews</w:t>
            </w:r>
          </w:p>
          <w:p w14:paraId="37AF55C5"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Apprenticeships – support with applications</w:t>
            </w:r>
          </w:p>
          <w:p w14:paraId="5C7A490E" w14:textId="77777777" w:rsidR="00C675D7" w:rsidRPr="00C675D7" w:rsidRDefault="00C675D7" w:rsidP="00C675D7">
            <w:pPr>
              <w:pStyle w:val="NormalWeb"/>
              <w:spacing w:after="120" w:line="276" w:lineRule="auto"/>
              <w:rPr>
                <w:rFonts w:asciiTheme="minorHAnsi" w:hAnsiTheme="minorHAnsi" w:cstheme="minorHAnsi"/>
                <w:sz w:val="22"/>
                <w:szCs w:val="22"/>
              </w:rPr>
            </w:pPr>
            <w:r w:rsidRPr="00C675D7">
              <w:rPr>
                <w:rFonts w:asciiTheme="minorHAnsi" w:hAnsiTheme="minorHAnsi" w:cstheme="minorHAnsi"/>
                <w:sz w:val="22"/>
                <w:szCs w:val="22"/>
              </w:rPr>
              <w:t xml:space="preserve">Meetings with careers adviser </w:t>
            </w:r>
          </w:p>
          <w:p w14:paraId="51323E3F" w14:textId="5A51918D" w:rsidR="00CD0620" w:rsidRPr="00B70E0E" w:rsidRDefault="00C675D7" w:rsidP="00C675D7">
            <w:pPr>
              <w:pStyle w:val="NormalWeb"/>
              <w:spacing w:before="0" w:beforeAutospacing="0" w:after="120" w:afterAutospacing="0" w:line="276" w:lineRule="auto"/>
              <w:rPr>
                <w:rFonts w:asciiTheme="minorHAnsi" w:hAnsiTheme="minorHAnsi" w:cstheme="minorHAnsi"/>
                <w:sz w:val="22"/>
                <w:szCs w:val="22"/>
              </w:rPr>
            </w:pPr>
            <w:r w:rsidRPr="00C675D7">
              <w:rPr>
                <w:rFonts w:asciiTheme="minorHAnsi" w:hAnsiTheme="minorHAnsi" w:cstheme="minorHAnsi"/>
                <w:sz w:val="22"/>
                <w:szCs w:val="22"/>
              </w:rPr>
              <w:t>Post-16 applications</w:t>
            </w:r>
          </w:p>
        </w:tc>
        <w:tc>
          <w:tcPr>
            <w:tcW w:w="0" w:type="auto"/>
            <w:tcBorders>
              <w:top w:val="single" w:sz="4" w:space="0" w:color="B9B9B9"/>
              <w:left w:val="single" w:sz="4" w:space="0" w:color="B9B9B9"/>
              <w:bottom w:val="single" w:sz="4" w:space="0" w:color="B9B9B9"/>
              <w:right w:val="single" w:sz="4" w:space="0" w:color="B9B9B9"/>
            </w:tcBorders>
            <w:tcMar>
              <w:top w:w="57" w:type="dxa"/>
              <w:left w:w="108" w:type="dxa"/>
              <w:bottom w:w="57" w:type="dxa"/>
              <w:right w:w="108" w:type="dxa"/>
            </w:tcMar>
            <w:hideMark/>
          </w:tcPr>
          <w:p w14:paraId="0F8ADF44" w14:textId="77777777"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B70E0E">
              <w:rPr>
                <w:rFonts w:asciiTheme="minorHAnsi" w:hAnsiTheme="minorHAnsi" w:cstheme="minorHAnsi"/>
                <w:b/>
                <w:bCs/>
                <w:color w:val="000000"/>
                <w:sz w:val="22"/>
                <w:szCs w:val="22"/>
              </w:rPr>
              <w:t>No encounters –encounters must have taken place by 28 February</w:t>
            </w:r>
          </w:p>
          <w:p w14:paraId="5DA3E827" w14:textId="77777777" w:rsidR="00CD0620" w:rsidRPr="00B70E0E" w:rsidRDefault="00CD0620" w:rsidP="00CD0620">
            <w:pPr>
              <w:pStyle w:val="NormalWeb"/>
              <w:spacing w:before="0" w:beforeAutospacing="0" w:after="120" w:afterAutospacing="0" w:line="276" w:lineRule="auto"/>
              <w:rPr>
                <w:rFonts w:asciiTheme="minorHAnsi" w:hAnsiTheme="minorHAnsi" w:cstheme="minorHAnsi"/>
                <w:sz w:val="22"/>
                <w:szCs w:val="22"/>
              </w:rPr>
            </w:pPr>
            <w:r w:rsidRPr="00B70E0E">
              <w:rPr>
                <w:rFonts w:asciiTheme="minorHAnsi" w:hAnsiTheme="minorHAnsi" w:cstheme="minorHAnsi"/>
                <w:color w:val="000000"/>
                <w:sz w:val="22"/>
                <w:szCs w:val="22"/>
              </w:rPr>
              <w:t>Confirmation of post-16 education and training destinations for all pupils</w:t>
            </w:r>
          </w:p>
        </w:tc>
      </w:tr>
    </w:tbl>
    <w:p w14:paraId="58176692" w14:textId="77777777" w:rsidR="00487664" w:rsidRPr="00B70E0E" w:rsidRDefault="00487664" w:rsidP="00487664">
      <w:pPr>
        <w:spacing w:after="120" w:line="276" w:lineRule="auto"/>
        <w:rPr>
          <w:rFonts w:asciiTheme="minorHAnsi" w:hAnsiTheme="minorHAnsi" w:cstheme="minorHAnsi"/>
        </w:rPr>
      </w:pPr>
    </w:p>
    <w:p w14:paraId="14C6C24A" w14:textId="162C13FB" w:rsidR="00487664" w:rsidRPr="00B70E0E" w:rsidRDefault="00487664" w:rsidP="007C4900">
      <w:pPr>
        <w:pStyle w:val="NormalWeb"/>
        <w:spacing w:before="0" w:beforeAutospacing="0" w:after="120" w:afterAutospacing="0" w:line="276" w:lineRule="auto"/>
        <w:ind w:left="720"/>
        <w:rPr>
          <w:rFonts w:asciiTheme="minorHAnsi" w:hAnsiTheme="minorHAnsi" w:cstheme="minorHAnsi"/>
          <w:sz w:val="22"/>
          <w:szCs w:val="22"/>
        </w:rPr>
      </w:pPr>
      <w:r w:rsidRPr="00B70E0E">
        <w:rPr>
          <w:rFonts w:asciiTheme="minorHAnsi" w:hAnsiTheme="minorHAnsi" w:cstheme="minorHAnsi"/>
          <w:color w:val="000000"/>
          <w:sz w:val="22"/>
          <w:szCs w:val="22"/>
        </w:rPr>
        <w:lastRenderedPageBreak/>
        <w:t xml:space="preserve">Please speak to </w:t>
      </w:r>
      <w:r w:rsidR="00C675D7" w:rsidRPr="00C675D7">
        <w:rPr>
          <w:rFonts w:asciiTheme="minorHAnsi" w:hAnsiTheme="minorHAnsi" w:cstheme="minorHAnsi"/>
          <w:color w:val="000000"/>
          <w:sz w:val="22"/>
          <w:szCs w:val="22"/>
        </w:rPr>
        <w:t>our Careers Link, Lucy Ross, to identify the most suitable opportunity for you.</w:t>
      </w:r>
    </w:p>
    <w:p w14:paraId="28183CCB" w14:textId="77777777" w:rsidR="00487664" w:rsidRPr="00B70E0E" w:rsidRDefault="00487664" w:rsidP="007C4900">
      <w:pPr>
        <w:pStyle w:val="NormalWeb"/>
        <w:spacing w:before="0" w:beforeAutospacing="0" w:after="120" w:afterAutospacing="0" w:line="276" w:lineRule="auto"/>
        <w:ind w:left="720"/>
        <w:rPr>
          <w:rFonts w:asciiTheme="minorHAnsi" w:hAnsiTheme="minorHAnsi" w:cstheme="minorHAnsi"/>
          <w:sz w:val="22"/>
          <w:szCs w:val="22"/>
        </w:rPr>
      </w:pPr>
      <w:r w:rsidRPr="00B70E0E">
        <w:rPr>
          <w:rFonts w:asciiTheme="minorHAnsi" w:hAnsiTheme="minorHAnsi" w:cstheme="minorHAnsi"/>
          <w:color w:val="000000"/>
          <w:sz w:val="22"/>
          <w:szCs w:val="22"/>
        </w:rPr>
        <w:t>These events will run in line with any measures related to public health incidents, including COVID-19.</w:t>
      </w:r>
    </w:p>
    <w:p w14:paraId="44E0FC28" w14:textId="771B7FAD" w:rsidR="00487664" w:rsidRPr="00B70E0E" w:rsidRDefault="00487664" w:rsidP="00ED2AF5">
      <w:pPr>
        <w:pStyle w:val="NormalWeb"/>
        <w:spacing w:before="0" w:beforeAutospacing="0" w:after="0" w:afterAutospacing="0" w:line="276" w:lineRule="auto"/>
        <w:rPr>
          <w:rFonts w:asciiTheme="minorHAnsi" w:hAnsiTheme="minorHAnsi" w:cstheme="minorHAnsi"/>
          <w:color w:val="7030A0"/>
          <w:sz w:val="22"/>
          <w:szCs w:val="22"/>
        </w:rPr>
      </w:pPr>
      <w:r w:rsidRPr="00B70E0E">
        <w:rPr>
          <w:rFonts w:asciiTheme="minorHAnsi" w:hAnsiTheme="minorHAnsi" w:cstheme="minorHAnsi"/>
          <w:b/>
          <w:bCs/>
          <w:color w:val="7030A0"/>
          <w:sz w:val="22"/>
          <w:szCs w:val="22"/>
        </w:rPr>
        <w:t xml:space="preserve"> </w:t>
      </w:r>
      <w:r w:rsidR="009B6EEF" w:rsidRPr="00B70E0E">
        <w:rPr>
          <w:rFonts w:asciiTheme="minorHAnsi" w:hAnsiTheme="minorHAnsi" w:cstheme="minorHAnsi"/>
          <w:b/>
          <w:bCs/>
          <w:color w:val="7030A0"/>
          <w:sz w:val="22"/>
          <w:szCs w:val="22"/>
        </w:rPr>
        <w:t>4.3</w:t>
      </w:r>
      <w:r w:rsidR="009B6EEF" w:rsidRPr="00B70E0E">
        <w:rPr>
          <w:rFonts w:asciiTheme="minorHAnsi" w:hAnsiTheme="minorHAnsi" w:cstheme="minorHAnsi"/>
          <w:b/>
          <w:bCs/>
          <w:color w:val="7030A0"/>
          <w:sz w:val="22"/>
          <w:szCs w:val="22"/>
        </w:rPr>
        <w:tab/>
      </w:r>
      <w:r w:rsidRPr="00B70E0E">
        <w:rPr>
          <w:rFonts w:asciiTheme="minorHAnsi" w:hAnsiTheme="minorHAnsi" w:cstheme="minorHAnsi"/>
          <w:b/>
          <w:bCs/>
          <w:color w:val="7030A0"/>
          <w:sz w:val="22"/>
          <w:szCs w:val="22"/>
        </w:rPr>
        <w:t>Granting and refusing access</w:t>
      </w:r>
    </w:p>
    <w:p w14:paraId="103668C7" w14:textId="325F840D" w:rsidR="00487664" w:rsidRDefault="00487664" w:rsidP="00673817">
      <w:pPr>
        <w:pStyle w:val="NormalWeb"/>
        <w:spacing w:before="0" w:beforeAutospacing="0" w:after="0" w:afterAutospacing="0" w:line="276" w:lineRule="auto"/>
        <w:rPr>
          <w:rFonts w:asciiTheme="minorHAnsi" w:hAnsiTheme="minorHAnsi" w:cstheme="minorHAnsi"/>
          <w:b/>
          <w:bCs/>
          <w:color w:val="7030A0"/>
          <w:sz w:val="22"/>
          <w:szCs w:val="22"/>
        </w:rPr>
      </w:pPr>
      <w:r w:rsidRPr="00B70E0E">
        <w:rPr>
          <w:rFonts w:asciiTheme="minorHAnsi" w:hAnsiTheme="minorHAnsi" w:cstheme="minorHAnsi"/>
          <w:b/>
          <w:bCs/>
          <w:color w:val="7030A0"/>
          <w:sz w:val="22"/>
          <w:szCs w:val="22"/>
        </w:rPr>
        <w:t xml:space="preserve">4.4 </w:t>
      </w:r>
      <w:r w:rsidR="007C4900" w:rsidRPr="00B70E0E">
        <w:rPr>
          <w:rFonts w:asciiTheme="minorHAnsi" w:hAnsiTheme="minorHAnsi" w:cstheme="minorHAnsi"/>
          <w:b/>
          <w:bCs/>
          <w:color w:val="7030A0"/>
          <w:sz w:val="22"/>
          <w:szCs w:val="22"/>
        </w:rPr>
        <w:tab/>
      </w:r>
      <w:r w:rsidRPr="00B70E0E">
        <w:rPr>
          <w:rFonts w:asciiTheme="minorHAnsi" w:hAnsiTheme="minorHAnsi" w:cstheme="minorHAnsi"/>
          <w:b/>
          <w:bCs/>
          <w:color w:val="7030A0"/>
          <w:sz w:val="22"/>
          <w:szCs w:val="22"/>
        </w:rPr>
        <w:t>Safeguarding</w:t>
      </w:r>
    </w:p>
    <w:p w14:paraId="08EDE2AA" w14:textId="77777777" w:rsidR="00C675D7" w:rsidRPr="00B70E0E" w:rsidRDefault="00C675D7" w:rsidP="00673817">
      <w:pPr>
        <w:pStyle w:val="NormalWeb"/>
        <w:spacing w:before="0" w:beforeAutospacing="0" w:after="0" w:afterAutospacing="0" w:line="276" w:lineRule="auto"/>
        <w:rPr>
          <w:rFonts w:asciiTheme="minorHAnsi" w:hAnsiTheme="minorHAnsi" w:cstheme="minorHAnsi"/>
          <w:color w:val="7030A0"/>
          <w:sz w:val="22"/>
          <w:szCs w:val="22"/>
        </w:rPr>
      </w:pPr>
    </w:p>
    <w:p w14:paraId="1DAE2193" w14:textId="1E645946" w:rsidR="00C675D7" w:rsidRDefault="00C675D7" w:rsidP="00ED2AF5">
      <w:pPr>
        <w:pStyle w:val="NormalWeb"/>
        <w:spacing w:before="0" w:beforeAutospacing="0" w:after="120" w:afterAutospacing="0" w:line="276" w:lineRule="auto"/>
        <w:ind w:left="720"/>
        <w:rPr>
          <w:rFonts w:asciiTheme="minorHAnsi" w:hAnsiTheme="minorHAnsi" w:cstheme="minorHAnsi"/>
          <w:color w:val="000000"/>
          <w:sz w:val="22"/>
          <w:szCs w:val="22"/>
        </w:rPr>
      </w:pPr>
      <w:r w:rsidRPr="00C675D7">
        <w:rPr>
          <w:rFonts w:asciiTheme="minorHAnsi" w:hAnsiTheme="minorHAnsi" w:cstheme="minorHAnsi"/>
          <w:color w:val="000000"/>
          <w:sz w:val="22"/>
          <w:szCs w:val="22"/>
        </w:rPr>
        <w:t xml:space="preserve">An offer is made to all pupils and refusal to access of opportunities will </w:t>
      </w:r>
      <w:proofErr w:type="gramStart"/>
      <w:r w:rsidRPr="00C675D7">
        <w:rPr>
          <w:rFonts w:asciiTheme="minorHAnsi" w:hAnsiTheme="minorHAnsi" w:cstheme="minorHAnsi"/>
          <w:color w:val="000000"/>
          <w:sz w:val="22"/>
          <w:szCs w:val="22"/>
        </w:rPr>
        <w:t>only  take</w:t>
      </w:r>
      <w:proofErr w:type="gramEnd"/>
      <w:r w:rsidRPr="00C675D7">
        <w:rPr>
          <w:rFonts w:asciiTheme="minorHAnsi" w:hAnsiTheme="minorHAnsi" w:cstheme="minorHAnsi"/>
          <w:color w:val="000000"/>
          <w:sz w:val="22"/>
          <w:szCs w:val="22"/>
        </w:rPr>
        <w:t xml:space="preserve"> place at the discretion of the Senior Leadership Team should there be concerns regarding behaviour or safety.</w:t>
      </w:r>
    </w:p>
    <w:p w14:paraId="125E6560" w14:textId="4F26C706" w:rsidR="00487664" w:rsidRPr="00B70E0E" w:rsidRDefault="00487664" w:rsidP="00ED2AF5">
      <w:pPr>
        <w:pStyle w:val="NormalWeb"/>
        <w:spacing w:before="0" w:beforeAutospacing="0" w:after="120" w:afterAutospacing="0" w:line="276" w:lineRule="auto"/>
        <w:ind w:left="720"/>
        <w:rPr>
          <w:rFonts w:asciiTheme="minorHAnsi" w:hAnsiTheme="minorHAnsi" w:cstheme="minorHAnsi"/>
          <w:sz w:val="22"/>
          <w:szCs w:val="22"/>
        </w:rPr>
      </w:pPr>
      <w:r w:rsidRPr="00B70E0E">
        <w:rPr>
          <w:rFonts w:asciiTheme="minorHAnsi" w:hAnsiTheme="minorHAnsi" w:cstheme="minorHAnsi"/>
          <w:color w:val="000000"/>
          <w:sz w:val="22"/>
          <w:szCs w:val="22"/>
        </w:rPr>
        <w:t>Our safeguarding/child protection policy outlines the school’s procedure for checking the identity and suitability of visitors.</w:t>
      </w:r>
    </w:p>
    <w:p w14:paraId="4A63C780" w14:textId="77777777" w:rsidR="00487664" w:rsidRPr="00B70E0E" w:rsidRDefault="00487664" w:rsidP="007C4900">
      <w:pPr>
        <w:pStyle w:val="NormalWeb"/>
        <w:spacing w:before="0" w:beforeAutospacing="0" w:after="120" w:afterAutospacing="0" w:line="276" w:lineRule="auto"/>
        <w:ind w:firstLine="720"/>
        <w:rPr>
          <w:rFonts w:asciiTheme="minorHAnsi" w:hAnsiTheme="minorHAnsi" w:cstheme="minorHAnsi"/>
          <w:color w:val="000000"/>
          <w:sz w:val="22"/>
          <w:szCs w:val="22"/>
        </w:rPr>
      </w:pPr>
      <w:r w:rsidRPr="00B70E0E">
        <w:rPr>
          <w:rFonts w:asciiTheme="minorHAnsi" w:hAnsiTheme="minorHAnsi" w:cstheme="minorHAnsi"/>
          <w:color w:val="000000"/>
          <w:sz w:val="22"/>
          <w:szCs w:val="22"/>
        </w:rPr>
        <w:t>Education and training providers will be expected to adhere to this policy.</w:t>
      </w:r>
    </w:p>
    <w:p w14:paraId="074F91D4" w14:textId="28C0CC65" w:rsidR="00673817" w:rsidRPr="00B70E0E" w:rsidRDefault="00673817" w:rsidP="007C4900">
      <w:pPr>
        <w:pStyle w:val="NormalWeb"/>
        <w:spacing w:before="0" w:beforeAutospacing="0" w:after="120" w:afterAutospacing="0" w:line="276" w:lineRule="auto"/>
        <w:ind w:firstLine="720"/>
        <w:rPr>
          <w:rFonts w:asciiTheme="minorHAnsi" w:hAnsiTheme="minorHAnsi" w:cstheme="minorHAnsi"/>
          <w:sz w:val="22"/>
          <w:szCs w:val="22"/>
        </w:rPr>
      </w:pPr>
      <w:r w:rsidRPr="00B70E0E">
        <w:rPr>
          <w:rFonts w:asciiTheme="minorHAnsi" w:hAnsiTheme="minorHAnsi" w:cstheme="minorHAnsi"/>
          <w:color w:val="000000"/>
          <w:sz w:val="22"/>
          <w:szCs w:val="22"/>
        </w:rPr>
        <w:t xml:space="preserve">Education and Training Providers will be briefed on safeguarding procedures and as part of their practice be </w:t>
      </w:r>
      <w:r w:rsidR="00B70E0E" w:rsidRPr="00B70E0E">
        <w:rPr>
          <w:rFonts w:asciiTheme="minorHAnsi" w:hAnsiTheme="minorHAnsi" w:cstheme="minorHAnsi"/>
          <w:color w:val="000000"/>
          <w:sz w:val="22"/>
          <w:szCs w:val="22"/>
        </w:rPr>
        <w:t>expected</w:t>
      </w:r>
      <w:r w:rsidRPr="00B70E0E">
        <w:rPr>
          <w:rFonts w:asciiTheme="minorHAnsi" w:hAnsiTheme="minorHAnsi" w:cstheme="minorHAnsi"/>
          <w:color w:val="000000"/>
          <w:sz w:val="22"/>
          <w:szCs w:val="22"/>
        </w:rPr>
        <w:t xml:space="preserve"> to alert the Designated </w:t>
      </w:r>
      <w:r w:rsidR="00B70E0E" w:rsidRPr="00B70E0E">
        <w:rPr>
          <w:rFonts w:asciiTheme="minorHAnsi" w:hAnsiTheme="minorHAnsi" w:cstheme="minorHAnsi"/>
          <w:color w:val="000000"/>
          <w:sz w:val="22"/>
          <w:szCs w:val="22"/>
        </w:rPr>
        <w:t>Safeguarding</w:t>
      </w:r>
      <w:r w:rsidRPr="00B70E0E">
        <w:rPr>
          <w:rFonts w:asciiTheme="minorHAnsi" w:hAnsiTheme="minorHAnsi" w:cstheme="minorHAnsi"/>
          <w:color w:val="000000"/>
          <w:sz w:val="22"/>
          <w:szCs w:val="22"/>
        </w:rPr>
        <w:t xml:space="preserve"> Lead to any concerns in school. </w:t>
      </w:r>
    </w:p>
    <w:p w14:paraId="70E9591B" w14:textId="32531FE9" w:rsidR="00487664" w:rsidRPr="00B70E0E" w:rsidRDefault="00487664" w:rsidP="00ED2AF5">
      <w:pPr>
        <w:pStyle w:val="NormalWeb"/>
        <w:spacing w:before="0" w:beforeAutospacing="0" w:after="0" w:afterAutospacing="0" w:line="276" w:lineRule="auto"/>
        <w:rPr>
          <w:rFonts w:asciiTheme="minorHAnsi" w:hAnsiTheme="minorHAnsi" w:cstheme="minorHAnsi"/>
          <w:color w:val="7030A0"/>
          <w:sz w:val="22"/>
          <w:szCs w:val="22"/>
        </w:rPr>
      </w:pPr>
      <w:r w:rsidRPr="00B70E0E">
        <w:rPr>
          <w:rFonts w:asciiTheme="minorHAnsi" w:hAnsiTheme="minorHAnsi" w:cstheme="minorHAnsi"/>
          <w:b/>
          <w:bCs/>
          <w:color w:val="7030A0"/>
          <w:sz w:val="22"/>
          <w:szCs w:val="22"/>
        </w:rPr>
        <w:t xml:space="preserve">4.5 </w:t>
      </w:r>
      <w:r w:rsidR="007C4900" w:rsidRPr="00B70E0E">
        <w:rPr>
          <w:rFonts w:asciiTheme="minorHAnsi" w:hAnsiTheme="minorHAnsi" w:cstheme="minorHAnsi"/>
          <w:b/>
          <w:bCs/>
          <w:color w:val="7030A0"/>
          <w:sz w:val="22"/>
          <w:szCs w:val="22"/>
        </w:rPr>
        <w:tab/>
      </w:r>
      <w:r w:rsidRPr="00B70E0E">
        <w:rPr>
          <w:rFonts w:asciiTheme="minorHAnsi" w:hAnsiTheme="minorHAnsi" w:cstheme="minorHAnsi"/>
          <w:b/>
          <w:bCs/>
          <w:color w:val="7030A0"/>
          <w:sz w:val="22"/>
          <w:szCs w:val="22"/>
        </w:rPr>
        <w:t>Premises and facilities</w:t>
      </w:r>
    </w:p>
    <w:p w14:paraId="3A08375C" w14:textId="11A3382A" w:rsidR="00C675D7" w:rsidRPr="00B70E0E" w:rsidRDefault="00C675D7" w:rsidP="00C675D7">
      <w:pPr>
        <w:pStyle w:val="NormalWeb"/>
        <w:spacing w:before="0" w:beforeAutospacing="0" w:after="120" w:afterAutospacing="0" w:line="276" w:lineRule="auto"/>
        <w:ind w:left="709"/>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Pupils will have access to a private space to engage in one to ne sessions and access appropriate materials such as prospectuses from providers and guidance on careers, traineeships, apprenticeships and further &amp; higher education </w:t>
      </w:r>
    </w:p>
    <w:p w14:paraId="587F6D1B" w14:textId="77777777" w:rsidR="000D74CF" w:rsidRPr="00B70E0E" w:rsidRDefault="000D74CF" w:rsidP="00703BC9">
      <w:pPr>
        <w:pStyle w:val="Heading2"/>
        <w:rPr>
          <w:rFonts w:asciiTheme="minorHAnsi" w:hAnsiTheme="minorHAnsi" w:cstheme="minorHAnsi"/>
          <w:b/>
          <w:bCs/>
          <w:color w:val="7030A0"/>
          <w:sz w:val="22"/>
          <w:szCs w:val="22"/>
        </w:rPr>
      </w:pPr>
      <w:bookmarkStart w:id="5" w:name="_Toc126137229"/>
    </w:p>
    <w:p w14:paraId="0DF3B3F2" w14:textId="0B0BA32B" w:rsidR="00307E27" w:rsidRPr="00B70E0E" w:rsidRDefault="00307E27" w:rsidP="00703BC9">
      <w:pPr>
        <w:pStyle w:val="Heading2"/>
        <w:rPr>
          <w:rFonts w:asciiTheme="minorHAnsi" w:hAnsiTheme="minorHAnsi" w:cstheme="minorHAnsi"/>
          <w:b/>
          <w:bCs/>
          <w:color w:val="7030A0"/>
          <w:sz w:val="22"/>
          <w:szCs w:val="22"/>
        </w:rPr>
      </w:pPr>
      <w:r w:rsidRPr="00B70E0E">
        <w:rPr>
          <w:rFonts w:asciiTheme="minorHAnsi" w:hAnsiTheme="minorHAnsi" w:cstheme="minorHAnsi"/>
          <w:b/>
          <w:bCs/>
          <w:color w:val="7030A0"/>
          <w:sz w:val="22"/>
          <w:szCs w:val="22"/>
        </w:rPr>
        <w:t>5.0</w:t>
      </w:r>
      <w:r w:rsidRPr="00B70E0E">
        <w:rPr>
          <w:rFonts w:asciiTheme="minorHAnsi" w:hAnsiTheme="minorHAnsi" w:cstheme="minorHAnsi"/>
          <w:b/>
          <w:bCs/>
          <w:color w:val="7030A0"/>
          <w:sz w:val="22"/>
          <w:szCs w:val="22"/>
        </w:rPr>
        <w:tab/>
      </w:r>
      <w:r w:rsidR="00596DE8" w:rsidRPr="00B70E0E">
        <w:rPr>
          <w:rFonts w:asciiTheme="minorHAnsi" w:hAnsiTheme="minorHAnsi" w:cstheme="minorHAnsi"/>
          <w:b/>
          <w:bCs/>
          <w:color w:val="7030A0"/>
          <w:sz w:val="22"/>
          <w:szCs w:val="22"/>
        </w:rPr>
        <w:t>PREVIOUS PROVIDERS</w:t>
      </w:r>
      <w:bookmarkEnd w:id="5"/>
      <w:r w:rsidR="00596DE8" w:rsidRPr="00B70E0E">
        <w:rPr>
          <w:rFonts w:asciiTheme="minorHAnsi" w:hAnsiTheme="minorHAnsi" w:cstheme="minorHAnsi"/>
          <w:b/>
          <w:bCs/>
          <w:color w:val="7030A0"/>
          <w:sz w:val="22"/>
          <w:szCs w:val="22"/>
        </w:rPr>
        <w:t xml:space="preserve"> </w:t>
      </w:r>
      <w:r w:rsidR="009B195F" w:rsidRPr="00B70E0E">
        <w:rPr>
          <w:rFonts w:asciiTheme="minorHAnsi" w:hAnsiTheme="minorHAnsi" w:cstheme="minorHAnsi"/>
          <w:b/>
          <w:bCs/>
          <w:color w:val="7030A0"/>
          <w:sz w:val="22"/>
          <w:szCs w:val="22"/>
        </w:rPr>
        <w:t xml:space="preserve"> </w:t>
      </w:r>
      <w:r w:rsidRPr="00B70E0E">
        <w:rPr>
          <w:rFonts w:asciiTheme="minorHAnsi" w:hAnsiTheme="minorHAnsi" w:cstheme="minorHAnsi"/>
          <w:b/>
          <w:bCs/>
          <w:color w:val="7030A0"/>
          <w:sz w:val="22"/>
          <w:szCs w:val="22"/>
        </w:rPr>
        <w:t xml:space="preserve"> </w:t>
      </w:r>
    </w:p>
    <w:p w14:paraId="651B9685" w14:textId="77777777" w:rsidR="00C675D7" w:rsidRPr="00C675D7" w:rsidRDefault="00B54F50"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B70E0E">
        <w:rPr>
          <w:rFonts w:asciiTheme="minorHAnsi" w:hAnsiTheme="minorHAnsi" w:cstheme="minorHAnsi"/>
          <w:b/>
          <w:bCs/>
          <w:color w:val="7030A0"/>
          <w:sz w:val="22"/>
          <w:szCs w:val="22"/>
        </w:rPr>
        <w:t>5.1</w:t>
      </w:r>
      <w:r w:rsidRPr="00B70E0E">
        <w:rPr>
          <w:rFonts w:asciiTheme="minorHAnsi" w:hAnsiTheme="minorHAnsi" w:cstheme="minorHAnsi"/>
          <w:color w:val="7030A0"/>
          <w:sz w:val="22"/>
          <w:szCs w:val="22"/>
        </w:rPr>
        <w:t xml:space="preserve"> </w:t>
      </w:r>
      <w:r w:rsidRPr="00B70E0E">
        <w:rPr>
          <w:rFonts w:asciiTheme="minorHAnsi" w:hAnsiTheme="minorHAnsi" w:cstheme="minorHAnsi"/>
          <w:color w:val="000000"/>
          <w:sz w:val="22"/>
          <w:szCs w:val="22"/>
        </w:rPr>
        <w:tab/>
      </w:r>
      <w:r w:rsidR="00C675D7" w:rsidRPr="00C675D7">
        <w:rPr>
          <w:rFonts w:asciiTheme="minorHAnsi" w:hAnsiTheme="minorHAnsi" w:cstheme="minorHAnsi"/>
          <w:color w:val="000000"/>
          <w:sz w:val="22"/>
          <w:szCs w:val="22"/>
        </w:rPr>
        <w:t>In previous terms we have invited the following providers from the local area to speak to our pupils:</w:t>
      </w:r>
    </w:p>
    <w:p w14:paraId="6E6A5045"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The British Army</w:t>
      </w:r>
    </w:p>
    <w:p w14:paraId="7F964CBE"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RAF</w:t>
      </w:r>
    </w:p>
    <w:p w14:paraId="440B0198"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Lancashire County Council</w:t>
      </w:r>
    </w:p>
    <w:p w14:paraId="754905B3"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Calico</w:t>
      </w:r>
    </w:p>
    <w:p w14:paraId="0D6C89EF"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Accrington and Rosendale College</w:t>
      </w:r>
    </w:p>
    <w:p w14:paraId="17F44A80"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Blackburn College</w:t>
      </w:r>
    </w:p>
    <w:p w14:paraId="11DADE94"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Burnley college</w:t>
      </w:r>
    </w:p>
    <w:p w14:paraId="14999196"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Craven College</w:t>
      </w:r>
    </w:p>
    <w:p w14:paraId="6272D559"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Bury College</w:t>
      </w:r>
    </w:p>
    <w:p w14:paraId="6A6F9776" w14:textId="77777777" w:rsidR="00C675D7" w:rsidRPr="00C675D7"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Myerscough College</w:t>
      </w:r>
    </w:p>
    <w:p w14:paraId="4FED166F" w14:textId="56128BCB" w:rsidR="00B70E0E" w:rsidRPr="00B70E0E" w:rsidRDefault="00C675D7" w:rsidP="00C675D7">
      <w:pPr>
        <w:pStyle w:val="NormalWeb"/>
        <w:spacing w:before="0" w:beforeAutospacing="0" w:after="0" w:afterAutospacing="0" w:line="276" w:lineRule="auto"/>
        <w:ind w:left="720" w:hanging="720"/>
        <w:rPr>
          <w:rFonts w:asciiTheme="minorHAnsi" w:hAnsiTheme="minorHAnsi" w:cstheme="minorHAnsi"/>
          <w:color w:val="000000"/>
          <w:sz w:val="22"/>
          <w:szCs w:val="22"/>
        </w:rPr>
      </w:pPr>
      <w:r w:rsidRPr="00C675D7">
        <w:rPr>
          <w:rFonts w:asciiTheme="minorHAnsi" w:hAnsiTheme="minorHAnsi" w:cstheme="minorHAnsi"/>
          <w:color w:val="000000"/>
          <w:sz w:val="22"/>
          <w:szCs w:val="22"/>
        </w:rPr>
        <w:t>•</w:t>
      </w:r>
      <w:r w:rsidRPr="00C675D7">
        <w:rPr>
          <w:rFonts w:asciiTheme="minorHAnsi" w:hAnsiTheme="minorHAnsi" w:cstheme="minorHAnsi"/>
          <w:color w:val="000000"/>
          <w:sz w:val="22"/>
          <w:szCs w:val="22"/>
        </w:rPr>
        <w:tab/>
        <w:t>Nelson and Colne College</w:t>
      </w:r>
    </w:p>
    <w:p w14:paraId="11AD4A24" w14:textId="77777777" w:rsidR="00733435" w:rsidRPr="00B70E0E" w:rsidRDefault="00733435" w:rsidP="00703BC9">
      <w:pPr>
        <w:pStyle w:val="Heading2"/>
        <w:rPr>
          <w:rFonts w:asciiTheme="minorHAnsi" w:hAnsiTheme="minorHAnsi" w:cstheme="minorHAnsi"/>
          <w:b/>
          <w:bCs/>
          <w:color w:val="7030A0"/>
          <w:sz w:val="22"/>
          <w:szCs w:val="22"/>
        </w:rPr>
      </w:pPr>
    </w:p>
    <w:p w14:paraId="56FC585E" w14:textId="53FC509C" w:rsidR="00307E27" w:rsidRPr="00B70E0E" w:rsidRDefault="006303ED" w:rsidP="00703BC9">
      <w:pPr>
        <w:pStyle w:val="Heading2"/>
        <w:rPr>
          <w:rFonts w:asciiTheme="minorHAnsi" w:hAnsiTheme="minorHAnsi" w:cstheme="minorHAnsi"/>
          <w:b/>
          <w:bCs/>
          <w:color w:val="7030A0"/>
          <w:sz w:val="22"/>
          <w:szCs w:val="22"/>
        </w:rPr>
      </w:pPr>
      <w:bookmarkStart w:id="6" w:name="_Toc126137230"/>
      <w:r w:rsidRPr="00B70E0E">
        <w:rPr>
          <w:rFonts w:asciiTheme="minorHAnsi" w:hAnsiTheme="minorHAnsi" w:cstheme="minorHAnsi"/>
          <w:b/>
          <w:bCs/>
          <w:color w:val="7030A0"/>
          <w:sz w:val="22"/>
          <w:szCs w:val="22"/>
        </w:rPr>
        <w:t>6.0</w:t>
      </w:r>
      <w:r w:rsidRPr="00B70E0E">
        <w:rPr>
          <w:rFonts w:asciiTheme="minorHAnsi" w:hAnsiTheme="minorHAnsi" w:cstheme="minorHAnsi"/>
          <w:b/>
          <w:bCs/>
          <w:color w:val="7030A0"/>
          <w:sz w:val="22"/>
          <w:szCs w:val="22"/>
        </w:rPr>
        <w:tab/>
      </w:r>
      <w:r w:rsidR="00F304E9" w:rsidRPr="00B70E0E">
        <w:rPr>
          <w:rFonts w:asciiTheme="minorHAnsi" w:hAnsiTheme="minorHAnsi" w:cstheme="minorHAnsi"/>
          <w:b/>
          <w:bCs/>
          <w:color w:val="7030A0"/>
          <w:sz w:val="22"/>
          <w:szCs w:val="22"/>
        </w:rPr>
        <w:t>PUPIL DESTINATIONS</w:t>
      </w:r>
      <w:bookmarkEnd w:id="6"/>
      <w:r w:rsidR="00F304E9" w:rsidRPr="00B70E0E">
        <w:rPr>
          <w:rFonts w:asciiTheme="minorHAnsi" w:hAnsiTheme="minorHAnsi" w:cstheme="minorHAnsi"/>
          <w:b/>
          <w:bCs/>
          <w:color w:val="7030A0"/>
          <w:sz w:val="22"/>
          <w:szCs w:val="22"/>
        </w:rPr>
        <w:t xml:space="preserve"> </w:t>
      </w:r>
    </w:p>
    <w:p w14:paraId="3927EFCC" w14:textId="77777777" w:rsidR="00C675D7" w:rsidRPr="00C675D7" w:rsidRDefault="00B54F50" w:rsidP="00C675D7">
      <w:pPr>
        <w:pStyle w:val="NormalWeb"/>
        <w:spacing w:before="0" w:beforeAutospacing="0" w:after="0" w:afterAutospacing="0"/>
        <w:rPr>
          <w:rFonts w:asciiTheme="minorHAnsi" w:hAnsiTheme="minorHAnsi" w:cstheme="minorHAnsi"/>
          <w:color w:val="000000"/>
          <w:sz w:val="22"/>
          <w:szCs w:val="22"/>
        </w:rPr>
      </w:pPr>
      <w:r w:rsidRPr="00B70E0E">
        <w:rPr>
          <w:rFonts w:asciiTheme="minorHAnsi" w:hAnsiTheme="minorHAnsi" w:cstheme="minorHAnsi"/>
          <w:b/>
          <w:bCs/>
          <w:color w:val="7030A0"/>
          <w:sz w:val="22"/>
          <w:szCs w:val="22"/>
        </w:rPr>
        <w:t>6.1</w:t>
      </w:r>
      <w:r w:rsidRPr="00B70E0E">
        <w:rPr>
          <w:rFonts w:asciiTheme="minorHAnsi" w:hAnsiTheme="minorHAnsi" w:cstheme="minorHAnsi"/>
          <w:color w:val="000000"/>
          <w:sz w:val="22"/>
          <w:szCs w:val="22"/>
        </w:rPr>
        <w:tab/>
      </w:r>
      <w:r w:rsidR="00C675D7" w:rsidRPr="00C675D7">
        <w:rPr>
          <w:rFonts w:asciiTheme="minorHAnsi" w:hAnsiTheme="minorHAnsi" w:cstheme="minorHAnsi"/>
          <w:color w:val="000000"/>
          <w:sz w:val="22"/>
          <w:szCs w:val="22"/>
        </w:rPr>
        <w:t>Last year, our year 11 pupils moved to a range of providers in the local area after school:</w:t>
      </w:r>
    </w:p>
    <w:p w14:paraId="4C2731FC" w14:textId="2A5032F9" w:rsidR="00C675D7" w:rsidRPr="00C675D7" w:rsidRDefault="00C675D7" w:rsidP="00C675D7">
      <w:pPr>
        <w:pStyle w:val="NormalWeb"/>
        <w:numPr>
          <w:ilvl w:val="0"/>
          <w:numId w:val="53"/>
        </w:numPr>
        <w:spacing w:before="0" w:beforeAutospacing="0" w:after="0" w:afterAutospacing="0"/>
        <w:rPr>
          <w:rFonts w:asciiTheme="minorHAnsi" w:hAnsiTheme="minorHAnsi" w:cstheme="minorHAnsi"/>
          <w:color w:val="000000"/>
          <w:sz w:val="22"/>
          <w:szCs w:val="22"/>
        </w:rPr>
      </w:pPr>
      <w:r w:rsidRPr="00C675D7">
        <w:rPr>
          <w:rFonts w:asciiTheme="minorHAnsi" w:hAnsiTheme="minorHAnsi" w:cstheme="minorHAnsi"/>
          <w:color w:val="000000"/>
          <w:sz w:val="22"/>
          <w:szCs w:val="22"/>
        </w:rPr>
        <w:t>Accrington and Rosendale College</w:t>
      </w:r>
    </w:p>
    <w:p w14:paraId="16B57853" w14:textId="286670B1" w:rsidR="00C675D7" w:rsidRPr="00C675D7" w:rsidRDefault="00C675D7" w:rsidP="00C675D7">
      <w:pPr>
        <w:pStyle w:val="NormalWeb"/>
        <w:numPr>
          <w:ilvl w:val="0"/>
          <w:numId w:val="53"/>
        </w:numPr>
        <w:spacing w:before="0" w:beforeAutospacing="0" w:after="0" w:afterAutospacing="0"/>
        <w:rPr>
          <w:rFonts w:asciiTheme="minorHAnsi" w:hAnsiTheme="minorHAnsi" w:cstheme="minorHAnsi"/>
          <w:color w:val="000000"/>
          <w:sz w:val="22"/>
          <w:szCs w:val="22"/>
        </w:rPr>
      </w:pPr>
      <w:r w:rsidRPr="00C675D7">
        <w:rPr>
          <w:rFonts w:asciiTheme="minorHAnsi" w:hAnsiTheme="minorHAnsi" w:cstheme="minorHAnsi"/>
          <w:color w:val="000000"/>
          <w:sz w:val="22"/>
          <w:szCs w:val="22"/>
        </w:rPr>
        <w:t>Blackburn College</w:t>
      </w:r>
    </w:p>
    <w:p w14:paraId="4AD5D195" w14:textId="36798C62" w:rsidR="00C675D7" w:rsidRPr="00C675D7" w:rsidRDefault="00C675D7" w:rsidP="00C675D7">
      <w:pPr>
        <w:pStyle w:val="NormalWeb"/>
        <w:numPr>
          <w:ilvl w:val="0"/>
          <w:numId w:val="53"/>
        </w:numPr>
        <w:spacing w:before="0" w:beforeAutospacing="0" w:after="0" w:afterAutospacing="0"/>
        <w:rPr>
          <w:rFonts w:asciiTheme="minorHAnsi" w:hAnsiTheme="minorHAnsi" w:cstheme="minorHAnsi"/>
          <w:color w:val="000000"/>
          <w:sz w:val="22"/>
          <w:szCs w:val="22"/>
        </w:rPr>
      </w:pPr>
      <w:r w:rsidRPr="00C675D7">
        <w:rPr>
          <w:rFonts w:asciiTheme="minorHAnsi" w:hAnsiTheme="minorHAnsi" w:cstheme="minorHAnsi"/>
          <w:color w:val="000000"/>
          <w:sz w:val="22"/>
          <w:szCs w:val="22"/>
        </w:rPr>
        <w:t>Burnley College</w:t>
      </w:r>
    </w:p>
    <w:p w14:paraId="07D61B45" w14:textId="01AF612C" w:rsidR="00C675D7" w:rsidRPr="00C675D7" w:rsidRDefault="00C675D7" w:rsidP="00C675D7">
      <w:pPr>
        <w:pStyle w:val="NormalWeb"/>
        <w:numPr>
          <w:ilvl w:val="0"/>
          <w:numId w:val="53"/>
        </w:numPr>
        <w:spacing w:before="0" w:beforeAutospacing="0" w:after="0" w:afterAutospacing="0"/>
        <w:rPr>
          <w:rFonts w:asciiTheme="minorHAnsi" w:hAnsiTheme="minorHAnsi" w:cstheme="minorHAnsi"/>
          <w:color w:val="000000"/>
          <w:sz w:val="22"/>
          <w:szCs w:val="22"/>
        </w:rPr>
      </w:pPr>
      <w:r w:rsidRPr="00C675D7">
        <w:rPr>
          <w:rFonts w:asciiTheme="minorHAnsi" w:hAnsiTheme="minorHAnsi" w:cstheme="minorHAnsi"/>
          <w:color w:val="000000"/>
          <w:sz w:val="22"/>
          <w:szCs w:val="22"/>
        </w:rPr>
        <w:t>Craven College</w:t>
      </w:r>
    </w:p>
    <w:p w14:paraId="3BE0ED40" w14:textId="7BF75880" w:rsidR="00C675D7" w:rsidRPr="00C675D7" w:rsidRDefault="00C675D7" w:rsidP="00C675D7">
      <w:pPr>
        <w:pStyle w:val="NormalWeb"/>
        <w:numPr>
          <w:ilvl w:val="0"/>
          <w:numId w:val="53"/>
        </w:numPr>
        <w:spacing w:before="0" w:beforeAutospacing="0" w:after="0" w:afterAutospacing="0"/>
        <w:rPr>
          <w:rFonts w:asciiTheme="minorHAnsi" w:hAnsiTheme="minorHAnsi" w:cstheme="minorHAnsi"/>
          <w:color w:val="000000"/>
          <w:sz w:val="22"/>
          <w:szCs w:val="22"/>
        </w:rPr>
      </w:pPr>
      <w:r w:rsidRPr="00C675D7">
        <w:rPr>
          <w:rFonts w:asciiTheme="minorHAnsi" w:hAnsiTheme="minorHAnsi" w:cstheme="minorHAnsi"/>
          <w:color w:val="000000"/>
          <w:sz w:val="22"/>
          <w:szCs w:val="22"/>
        </w:rPr>
        <w:t>Bury College</w:t>
      </w:r>
    </w:p>
    <w:p w14:paraId="3EFA7928" w14:textId="57626758" w:rsidR="00C675D7" w:rsidRPr="00C675D7" w:rsidRDefault="00C675D7" w:rsidP="00C675D7">
      <w:pPr>
        <w:pStyle w:val="NormalWeb"/>
        <w:numPr>
          <w:ilvl w:val="0"/>
          <w:numId w:val="53"/>
        </w:numPr>
        <w:spacing w:before="0" w:beforeAutospacing="0" w:after="0" w:afterAutospacing="0"/>
        <w:rPr>
          <w:rFonts w:asciiTheme="minorHAnsi" w:hAnsiTheme="minorHAnsi" w:cstheme="minorHAnsi"/>
          <w:color w:val="000000"/>
          <w:sz w:val="22"/>
          <w:szCs w:val="22"/>
        </w:rPr>
      </w:pPr>
      <w:r w:rsidRPr="00C675D7">
        <w:rPr>
          <w:rFonts w:asciiTheme="minorHAnsi" w:hAnsiTheme="minorHAnsi" w:cstheme="minorHAnsi"/>
          <w:color w:val="000000"/>
          <w:sz w:val="22"/>
          <w:szCs w:val="22"/>
        </w:rPr>
        <w:t>Myerscough College</w:t>
      </w:r>
    </w:p>
    <w:p w14:paraId="0DED1882" w14:textId="6DD488E4" w:rsidR="00B70E0E" w:rsidRPr="00B70E0E" w:rsidRDefault="00C675D7" w:rsidP="00C675D7">
      <w:pPr>
        <w:pStyle w:val="NormalWeb"/>
        <w:numPr>
          <w:ilvl w:val="0"/>
          <w:numId w:val="53"/>
        </w:numPr>
        <w:spacing w:before="0" w:beforeAutospacing="0" w:after="0" w:afterAutospacing="0"/>
        <w:rPr>
          <w:rFonts w:asciiTheme="minorHAnsi" w:hAnsiTheme="minorHAnsi" w:cstheme="minorHAnsi"/>
          <w:color w:val="000000"/>
          <w:sz w:val="22"/>
          <w:szCs w:val="22"/>
        </w:rPr>
      </w:pPr>
      <w:r w:rsidRPr="00C675D7">
        <w:rPr>
          <w:rFonts w:asciiTheme="minorHAnsi" w:hAnsiTheme="minorHAnsi" w:cstheme="minorHAnsi"/>
          <w:color w:val="000000"/>
          <w:sz w:val="22"/>
          <w:szCs w:val="22"/>
        </w:rPr>
        <w:lastRenderedPageBreak/>
        <w:t>Nelson and Colne College</w:t>
      </w:r>
    </w:p>
    <w:p w14:paraId="140680E0" w14:textId="6C24D9A5" w:rsidR="00307E27" w:rsidRPr="00B70E0E" w:rsidRDefault="00307E27" w:rsidP="005348E5">
      <w:pPr>
        <w:spacing w:after="0" w:line="247" w:lineRule="auto"/>
        <w:ind w:left="14"/>
        <w:jc w:val="both"/>
        <w:rPr>
          <w:rFonts w:asciiTheme="minorHAnsi" w:hAnsiTheme="minorHAnsi" w:cstheme="minorHAnsi"/>
        </w:rPr>
      </w:pPr>
    </w:p>
    <w:p w14:paraId="00630908" w14:textId="40282944" w:rsidR="00703BC9" w:rsidRPr="00B70E0E" w:rsidRDefault="006303ED" w:rsidP="00703BC9">
      <w:pPr>
        <w:pStyle w:val="Heading2"/>
        <w:rPr>
          <w:rFonts w:asciiTheme="minorHAnsi" w:hAnsiTheme="minorHAnsi" w:cstheme="minorHAnsi"/>
          <w:b/>
          <w:bCs/>
          <w:color w:val="7030A0"/>
          <w:sz w:val="22"/>
          <w:szCs w:val="22"/>
        </w:rPr>
      </w:pPr>
      <w:bookmarkStart w:id="7" w:name="_Toc126137231"/>
      <w:r w:rsidRPr="00B70E0E">
        <w:rPr>
          <w:rFonts w:asciiTheme="minorHAnsi" w:hAnsiTheme="minorHAnsi" w:cstheme="minorHAnsi"/>
          <w:b/>
          <w:bCs/>
          <w:color w:val="7030A0"/>
          <w:sz w:val="22"/>
          <w:szCs w:val="22"/>
        </w:rPr>
        <w:t>7.0</w:t>
      </w:r>
      <w:r w:rsidRPr="00B70E0E">
        <w:rPr>
          <w:rFonts w:asciiTheme="minorHAnsi" w:hAnsiTheme="minorHAnsi" w:cstheme="minorHAnsi"/>
          <w:b/>
          <w:bCs/>
          <w:color w:val="7030A0"/>
          <w:sz w:val="22"/>
          <w:szCs w:val="22"/>
        </w:rPr>
        <w:tab/>
      </w:r>
      <w:r w:rsidR="00D00041" w:rsidRPr="00B70E0E">
        <w:rPr>
          <w:rFonts w:asciiTheme="minorHAnsi" w:hAnsiTheme="minorHAnsi" w:cstheme="minorHAnsi"/>
          <w:b/>
          <w:bCs/>
          <w:color w:val="7030A0"/>
          <w:sz w:val="22"/>
          <w:szCs w:val="22"/>
        </w:rPr>
        <w:t>COMPLAINTS</w:t>
      </w:r>
      <w:bookmarkEnd w:id="7"/>
      <w:r w:rsidR="00D00041" w:rsidRPr="00B70E0E">
        <w:rPr>
          <w:rFonts w:asciiTheme="minorHAnsi" w:hAnsiTheme="minorHAnsi" w:cstheme="minorHAnsi"/>
          <w:b/>
          <w:bCs/>
          <w:color w:val="7030A0"/>
          <w:sz w:val="22"/>
          <w:szCs w:val="22"/>
        </w:rPr>
        <w:t xml:space="preserve"> </w:t>
      </w:r>
      <w:r w:rsidR="009B195F" w:rsidRPr="00B70E0E">
        <w:rPr>
          <w:rFonts w:asciiTheme="minorHAnsi" w:hAnsiTheme="minorHAnsi" w:cstheme="minorHAnsi"/>
          <w:b/>
          <w:bCs/>
          <w:color w:val="7030A0"/>
          <w:sz w:val="22"/>
          <w:szCs w:val="22"/>
        </w:rPr>
        <w:t xml:space="preserve"> </w:t>
      </w:r>
      <w:r w:rsidR="00B03E91" w:rsidRPr="00B70E0E">
        <w:rPr>
          <w:rFonts w:asciiTheme="minorHAnsi" w:hAnsiTheme="minorHAnsi" w:cstheme="minorHAnsi"/>
          <w:b/>
          <w:bCs/>
          <w:color w:val="7030A0"/>
          <w:sz w:val="22"/>
          <w:szCs w:val="22"/>
        </w:rPr>
        <w:t xml:space="preserve"> </w:t>
      </w:r>
    </w:p>
    <w:p w14:paraId="1271995C" w14:textId="2652FFC3" w:rsidR="002511AF" w:rsidRPr="00B70E0E" w:rsidRDefault="00B54F50" w:rsidP="00B54F50">
      <w:pPr>
        <w:pStyle w:val="NormalWeb"/>
        <w:spacing w:before="0" w:beforeAutospacing="0" w:after="120" w:afterAutospacing="0"/>
        <w:ind w:left="720" w:hanging="720"/>
        <w:rPr>
          <w:rFonts w:asciiTheme="minorHAnsi" w:hAnsiTheme="minorHAnsi" w:cstheme="minorHAnsi"/>
          <w:sz w:val="22"/>
          <w:szCs w:val="22"/>
        </w:rPr>
      </w:pPr>
      <w:r w:rsidRPr="00B70E0E">
        <w:rPr>
          <w:rFonts w:asciiTheme="minorHAnsi" w:hAnsiTheme="minorHAnsi" w:cstheme="minorHAnsi"/>
          <w:b/>
          <w:bCs/>
          <w:color w:val="7030A0"/>
          <w:sz w:val="22"/>
          <w:szCs w:val="22"/>
        </w:rPr>
        <w:t>7.1</w:t>
      </w:r>
      <w:r w:rsidRPr="00B70E0E">
        <w:rPr>
          <w:rFonts w:asciiTheme="minorHAnsi" w:hAnsiTheme="minorHAnsi" w:cstheme="minorHAnsi"/>
          <w:color w:val="7030A0"/>
          <w:sz w:val="22"/>
          <w:szCs w:val="22"/>
        </w:rPr>
        <w:t xml:space="preserve"> </w:t>
      </w:r>
      <w:r w:rsidRPr="00B70E0E">
        <w:rPr>
          <w:rFonts w:asciiTheme="minorHAnsi" w:hAnsiTheme="minorHAnsi" w:cstheme="minorHAnsi"/>
          <w:color w:val="000000"/>
          <w:sz w:val="22"/>
          <w:szCs w:val="22"/>
        </w:rPr>
        <w:tab/>
      </w:r>
      <w:r w:rsidR="002511AF" w:rsidRPr="00B70E0E">
        <w:rPr>
          <w:rFonts w:asciiTheme="minorHAnsi" w:hAnsiTheme="minorHAnsi" w:cstheme="minorHAnsi"/>
          <w:color w:val="000000"/>
          <w:sz w:val="22"/>
          <w:szCs w:val="22"/>
        </w:rPr>
        <w:t xml:space="preserve">Any complaints related to provider access can be raised following the </w:t>
      </w:r>
      <w:hyperlink r:id="rId20" w:history="1">
        <w:r w:rsidR="002511AF" w:rsidRPr="00B70E0E">
          <w:rPr>
            <w:rStyle w:val="Hyperlink"/>
            <w:rFonts w:asciiTheme="minorHAnsi" w:hAnsiTheme="minorHAnsi" w:cstheme="minorHAnsi"/>
            <w:sz w:val="22"/>
            <w:szCs w:val="22"/>
          </w:rPr>
          <w:t>school complaints procedure</w:t>
        </w:r>
      </w:hyperlink>
      <w:r w:rsidR="002511AF" w:rsidRPr="00B70E0E">
        <w:rPr>
          <w:rFonts w:asciiTheme="minorHAnsi" w:hAnsiTheme="minorHAnsi" w:cstheme="minorHAnsi"/>
          <w:color w:val="000000"/>
          <w:sz w:val="22"/>
          <w:szCs w:val="22"/>
        </w:rPr>
        <w:t xml:space="preserve"> or directly with The Careers &amp; Enterprise Company via </w:t>
      </w:r>
      <w:hyperlink r:id="rId21" w:history="1">
        <w:r w:rsidR="002511AF" w:rsidRPr="00B70E0E">
          <w:rPr>
            <w:rStyle w:val="Hyperlink"/>
            <w:rFonts w:asciiTheme="minorHAnsi" w:hAnsiTheme="minorHAnsi" w:cstheme="minorHAnsi"/>
            <w:color w:val="0072CC"/>
            <w:sz w:val="22"/>
            <w:szCs w:val="22"/>
          </w:rPr>
          <w:t>provideraccess@careersandenterprise.co.uk</w:t>
        </w:r>
      </w:hyperlink>
      <w:r w:rsidR="002511AF" w:rsidRPr="00B70E0E">
        <w:rPr>
          <w:rFonts w:asciiTheme="minorHAnsi" w:hAnsiTheme="minorHAnsi" w:cstheme="minorHAnsi"/>
          <w:color w:val="000000"/>
          <w:sz w:val="22"/>
          <w:szCs w:val="22"/>
        </w:rPr>
        <w:t> </w:t>
      </w:r>
    </w:p>
    <w:p w14:paraId="6B23C13D" w14:textId="77777777" w:rsidR="008921FF" w:rsidRPr="00B70E0E" w:rsidRDefault="008921FF" w:rsidP="000D049D">
      <w:pPr>
        <w:spacing w:after="0"/>
        <w:jc w:val="both"/>
        <w:rPr>
          <w:rFonts w:asciiTheme="minorHAnsi" w:hAnsiTheme="minorHAnsi" w:cstheme="minorHAnsi"/>
        </w:rPr>
      </w:pPr>
    </w:p>
    <w:p w14:paraId="2ACC88D5" w14:textId="5D2F4578" w:rsidR="00703BC9" w:rsidRPr="00B70E0E" w:rsidRDefault="00A372C3" w:rsidP="00B70E0E">
      <w:pPr>
        <w:pStyle w:val="NoSpacing"/>
        <w:numPr>
          <w:ilvl w:val="0"/>
          <w:numId w:val="47"/>
        </w:numPr>
        <w:rPr>
          <w:rStyle w:val="Heading2Char"/>
          <w:rFonts w:asciiTheme="minorHAnsi" w:hAnsiTheme="minorHAnsi" w:cstheme="minorHAnsi"/>
          <w:b/>
          <w:bCs/>
          <w:color w:val="7030A0"/>
          <w:sz w:val="22"/>
          <w:szCs w:val="22"/>
        </w:rPr>
      </w:pPr>
      <w:bookmarkStart w:id="8" w:name="_Toc126137232"/>
      <w:r w:rsidRPr="00B70E0E">
        <w:rPr>
          <w:rStyle w:val="Heading2Char"/>
          <w:rFonts w:asciiTheme="minorHAnsi" w:hAnsiTheme="minorHAnsi" w:cstheme="minorHAnsi"/>
          <w:b/>
          <w:bCs/>
          <w:color w:val="7030A0"/>
          <w:sz w:val="22"/>
          <w:szCs w:val="22"/>
        </w:rPr>
        <w:t>LINKS TO OTHER POLICIES</w:t>
      </w:r>
      <w:bookmarkEnd w:id="8"/>
      <w:r w:rsidRPr="00B70E0E">
        <w:rPr>
          <w:rStyle w:val="Heading2Char"/>
          <w:rFonts w:asciiTheme="minorHAnsi" w:hAnsiTheme="minorHAnsi" w:cstheme="minorHAnsi"/>
          <w:b/>
          <w:bCs/>
          <w:color w:val="7030A0"/>
          <w:sz w:val="22"/>
          <w:szCs w:val="22"/>
        </w:rPr>
        <w:t xml:space="preserve"> </w:t>
      </w:r>
      <w:r w:rsidR="00B03E91" w:rsidRPr="00B70E0E">
        <w:rPr>
          <w:rStyle w:val="Heading2Char"/>
          <w:rFonts w:asciiTheme="minorHAnsi" w:hAnsiTheme="minorHAnsi" w:cstheme="minorHAnsi"/>
          <w:b/>
          <w:bCs/>
          <w:color w:val="7030A0"/>
          <w:sz w:val="22"/>
          <w:szCs w:val="22"/>
        </w:rPr>
        <w:t xml:space="preserve"> </w:t>
      </w:r>
    </w:p>
    <w:p w14:paraId="0E1E5602" w14:textId="77777777" w:rsidR="00B70E0E" w:rsidRPr="00B70E0E" w:rsidRDefault="00B54F50" w:rsidP="00B70E0E">
      <w:pPr>
        <w:pStyle w:val="NormalWeb"/>
        <w:spacing w:before="0" w:beforeAutospacing="0" w:after="120" w:afterAutospacing="0"/>
        <w:rPr>
          <w:rFonts w:asciiTheme="minorHAnsi" w:hAnsiTheme="minorHAnsi" w:cstheme="minorHAnsi"/>
          <w:sz w:val="22"/>
          <w:szCs w:val="22"/>
        </w:rPr>
      </w:pPr>
      <w:r w:rsidRPr="00B70E0E">
        <w:rPr>
          <w:rFonts w:asciiTheme="minorHAnsi" w:hAnsiTheme="minorHAnsi" w:cstheme="minorHAnsi"/>
          <w:b/>
          <w:bCs/>
          <w:color w:val="7030A0"/>
          <w:sz w:val="22"/>
          <w:szCs w:val="22"/>
        </w:rPr>
        <w:t>8.1</w:t>
      </w:r>
    </w:p>
    <w:p w14:paraId="0ED82444" w14:textId="7E417D17" w:rsidR="00C675D7" w:rsidRPr="00C675D7" w:rsidRDefault="00C675D7" w:rsidP="00C675D7">
      <w:pPr>
        <w:pStyle w:val="Heading2"/>
        <w:numPr>
          <w:ilvl w:val="0"/>
          <w:numId w:val="55"/>
        </w:numPr>
        <w:rPr>
          <w:rFonts w:asciiTheme="minorHAnsi" w:hAnsiTheme="minorHAnsi" w:cstheme="minorHAnsi"/>
          <w:color w:val="000000" w:themeColor="text1"/>
          <w:sz w:val="22"/>
          <w:szCs w:val="22"/>
        </w:rPr>
      </w:pPr>
      <w:r w:rsidRPr="00C675D7">
        <w:rPr>
          <w:rFonts w:asciiTheme="minorHAnsi" w:hAnsiTheme="minorHAnsi" w:cstheme="minorHAnsi"/>
          <w:color w:val="000000" w:themeColor="text1"/>
          <w:sz w:val="22"/>
          <w:szCs w:val="22"/>
        </w:rPr>
        <w:t>Safeguarding/child protection policy</w:t>
      </w:r>
    </w:p>
    <w:p w14:paraId="14F3F4CF" w14:textId="7DF0EEDA" w:rsidR="00C675D7" w:rsidRPr="00C675D7" w:rsidRDefault="00C675D7" w:rsidP="00C675D7">
      <w:pPr>
        <w:pStyle w:val="Heading2"/>
        <w:numPr>
          <w:ilvl w:val="0"/>
          <w:numId w:val="55"/>
        </w:numPr>
        <w:rPr>
          <w:rFonts w:asciiTheme="minorHAnsi" w:hAnsiTheme="minorHAnsi" w:cstheme="minorHAnsi"/>
          <w:color w:val="000000" w:themeColor="text1"/>
          <w:sz w:val="22"/>
          <w:szCs w:val="22"/>
        </w:rPr>
      </w:pPr>
      <w:r w:rsidRPr="00C675D7">
        <w:rPr>
          <w:rFonts w:asciiTheme="minorHAnsi" w:hAnsiTheme="minorHAnsi" w:cstheme="minorHAnsi"/>
          <w:color w:val="000000" w:themeColor="text1"/>
          <w:sz w:val="22"/>
          <w:szCs w:val="22"/>
        </w:rPr>
        <w:t>Careers guidance policy</w:t>
      </w:r>
    </w:p>
    <w:p w14:paraId="6E037433" w14:textId="1F082885" w:rsidR="00C675D7" w:rsidRPr="00C675D7" w:rsidRDefault="00C675D7" w:rsidP="00C675D7">
      <w:pPr>
        <w:pStyle w:val="Heading2"/>
        <w:numPr>
          <w:ilvl w:val="0"/>
          <w:numId w:val="55"/>
        </w:numPr>
        <w:rPr>
          <w:rFonts w:asciiTheme="minorHAnsi" w:hAnsiTheme="minorHAnsi" w:cstheme="minorHAnsi"/>
          <w:color w:val="000000" w:themeColor="text1"/>
          <w:sz w:val="22"/>
          <w:szCs w:val="22"/>
        </w:rPr>
      </w:pPr>
      <w:r w:rsidRPr="00C675D7">
        <w:rPr>
          <w:rFonts w:asciiTheme="minorHAnsi" w:hAnsiTheme="minorHAnsi" w:cstheme="minorHAnsi"/>
          <w:color w:val="000000" w:themeColor="text1"/>
          <w:sz w:val="22"/>
          <w:szCs w:val="22"/>
        </w:rPr>
        <w:t>Curriculum policy</w:t>
      </w:r>
    </w:p>
    <w:p w14:paraId="3D2BD173" w14:textId="17072B98" w:rsidR="00804F68" w:rsidRPr="00C675D7" w:rsidRDefault="00C675D7" w:rsidP="00C675D7">
      <w:pPr>
        <w:pStyle w:val="Heading2"/>
        <w:numPr>
          <w:ilvl w:val="0"/>
          <w:numId w:val="55"/>
        </w:numPr>
        <w:rPr>
          <w:rFonts w:asciiTheme="minorHAnsi" w:hAnsiTheme="minorHAnsi" w:cstheme="minorHAnsi"/>
          <w:color w:val="000000" w:themeColor="text1"/>
          <w:sz w:val="22"/>
          <w:szCs w:val="22"/>
        </w:rPr>
      </w:pPr>
      <w:r w:rsidRPr="00C675D7">
        <w:rPr>
          <w:rFonts w:asciiTheme="minorHAnsi" w:hAnsiTheme="minorHAnsi" w:cstheme="minorHAnsi"/>
          <w:color w:val="000000" w:themeColor="text1"/>
          <w:sz w:val="22"/>
          <w:szCs w:val="22"/>
        </w:rPr>
        <w:t>Complaints policy</w:t>
      </w:r>
    </w:p>
    <w:p w14:paraId="030515AC" w14:textId="46A049DD" w:rsidR="00703BC9" w:rsidRPr="00B70E0E" w:rsidRDefault="001429EE" w:rsidP="00703BC9">
      <w:pPr>
        <w:pStyle w:val="Heading2"/>
        <w:rPr>
          <w:rFonts w:asciiTheme="minorHAnsi" w:hAnsiTheme="minorHAnsi" w:cstheme="minorHAnsi"/>
          <w:b/>
          <w:bCs/>
          <w:color w:val="7030A0"/>
          <w:sz w:val="22"/>
          <w:szCs w:val="22"/>
        </w:rPr>
      </w:pPr>
      <w:bookmarkStart w:id="9" w:name="_Toc126137233"/>
      <w:r w:rsidRPr="00B70E0E">
        <w:rPr>
          <w:rFonts w:asciiTheme="minorHAnsi" w:hAnsiTheme="minorHAnsi" w:cstheme="minorHAnsi"/>
          <w:b/>
          <w:bCs/>
          <w:color w:val="7030A0"/>
          <w:sz w:val="22"/>
          <w:szCs w:val="22"/>
        </w:rPr>
        <w:t>9.</w:t>
      </w:r>
      <w:r w:rsidR="00941439" w:rsidRPr="00B70E0E">
        <w:rPr>
          <w:rFonts w:asciiTheme="minorHAnsi" w:hAnsiTheme="minorHAnsi" w:cstheme="minorHAnsi"/>
          <w:b/>
          <w:bCs/>
          <w:color w:val="7030A0"/>
          <w:sz w:val="22"/>
          <w:szCs w:val="22"/>
        </w:rPr>
        <w:t>0</w:t>
      </w:r>
      <w:r w:rsidRPr="00B70E0E">
        <w:rPr>
          <w:rFonts w:asciiTheme="minorHAnsi" w:hAnsiTheme="minorHAnsi" w:cstheme="minorHAnsi"/>
          <w:b/>
          <w:bCs/>
          <w:color w:val="7030A0"/>
          <w:sz w:val="22"/>
          <w:szCs w:val="22"/>
        </w:rPr>
        <w:t xml:space="preserve"> </w:t>
      </w:r>
      <w:r w:rsidRPr="00B70E0E">
        <w:rPr>
          <w:rFonts w:asciiTheme="minorHAnsi" w:hAnsiTheme="minorHAnsi" w:cstheme="minorHAnsi"/>
          <w:b/>
          <w:bCs/>
          <w:color w:val="7030A0"/>
          <w:sz w:val="22"/>
          <w:szCs w:val="22"/>
        </w:rPr>
        <w:tab/>
      </w:r>
      <w:r w:rsidR="00C70222" w:rsidRPr="00B70E0E">
        <w:rPr>
          <w:rFonts w:asciiTheme="minorHAnsi" w:hAnsiTheme="minorHAnsi" w:cstheme="minorHAnsi"/>
          <w:b/>
          <w:bCs/>
          <w:color w:val="7030A0"/>
          <w:sz w:val="22"/>
          <w:szCs w:val="22"/>
        </w:rPr>
        <w:t>MONITORING ARRANGEMENTS</w:t>
      </w:r>
      <w:bookmarkEnd w:id="9"/>
      <w:r w:rsidR="00C70222" w:rsidRPr="00B70E0E">
        <w:rPr>
          <w:rFonts w:asciiTheme="minorHAnsi" w:hAnsiTheme="minorHAnsi" w:cstheme="minorHAnsi"/>
          <w:b/>
          <w:bCs/>
          <w:color w:val="7030A0"/>
          <w:sz w:val="22"/>
          <w:szCs w:val="22"/>
        </w:rPr>
        <w:t xml:space="preserve"> </w:t>
      </w:r>
      <w:r w:rsidR="00BC00F6" w:rsidRPr="00B70E0E">
        <w:rPr>
          <w:rFonts w:asciiTheme="minorHAnsi" w:hAnsiTheme="minorHAnsi" w:cstheme="minorHAnsi"/>
          <w:b/>
          <w:bCs/>
          <w:color w:val="7030A0"/>
          <w:sz w:val="22"/>
          <w:szCs w:val="22"/>
        </w:rPr>
        <w:t xml:space="preserve"> </w:t>
      </w:r>
    </w:p>
    <w:p w14:paraId="32817AFA" w14:textId="7662CE66" w:rsidR="00DC56E6" w:rsidRPr="00B70E0E" w:rsidRDefault="00B54F50" w:rsidP="00B54F50">
      <w:pPr>
        <w:pStyle w:val="NormalWeb"/>
        <w:spacing w:before="0" w:beforeAutospacing="0" w:after="120" w:afterAutospacing="0"/>
        <w:ind w:left="720" w:hanging="720"/>
        <w:rPr>
          <w:rFonts w:asciiTheme="minorHAnsi" w:hAnsiTheme="minorHAnsi" w:cstheme="minorHAnsi"/>
          <w:sz w:val="22"/>
          <w:szCs w:val="22"/>
        </w:rPr>
      </w:pPr>
      <w:r w:rsidRPr="00B70E0E">
        <w:rPr>
          <w:rFonts w:asciiTheme="minorHAnsi" w:hAnsiTheme="minorHAnsi" w:cstheme="minorHAnsi"/>
          <w:b/>
          <w:bCs/>
          <w:color w:val="7030A0"/>
          <w:sz w:val="22"/>
          <w:szCs w:val="22"/>
        </w:rPr>
        <w:t>9.1</w:t>
      </w:r>
      <w:r w:rsidRPr="00B70E0E">
        <w:rPr>
          <w:rFonts w:asciiTheme="minorHAnsi" w:hAnsiTheme="minorHAnsi" w:cstheme="minorHAnsi"/>
          <w:color w:val="7030A0"/>
          <w:sz w:val="22"/>
          <w:szCs w:val="22"/>
        </w:rPr>
        <w:t xml:space="preserve"> </w:t>
      </w:r>
      <w:r w:rsidRPr="00B70E0E">
        <w:rPr>
          <w:rFonts w:asciiTheme="minorHAnsi" w:hAnsiTheme="minorHAnsi" w:cstheme="minorHAnsi"/>
          <w:color w:val="000000"/>
          <w:sz w:val="22"/>
          <w:szCs w:val="22"/>
        </w:rPr>
        <w:tab/>
      </w:r>
      <w:r w:rsidR="00DC56E6" w:rsidRPr="00B70E0E">
        <w:rPr>
          <w:rFonts w:asciiTheme="minorHAnsi" w:hAnsiTheme="minorHAnsi" w:cstheme="minorHAnsi"/>
          <w:color w:val="000000"/>
          <w:sz w:val="22"/>
          <w:szCs w:val="22"/>
        </w:rPr>
        <w:t xml:space="preserve">The school’s arrangements for managing the access of education and training providers to students are monitored by </w:t>
      </w:r>
      <w:r w:rsidR="00C675D7" w:rsidRPr="00C675D7">
        <w:rPr>
          <w:rFonts w:asciiTheme="minorHAnsi" w:hAnsiTheme="minorHAnsi" w:cstheme="minorHAnsi"/>
          <w:color w:val="000000"/>
          <w:sz w:val="22"/>
          <w:szCs w:val="22"/>
        </w:rPr>
        <w:t>Nathanial Eatwell Personal Development Lead</w:t>
      </w:r>
    </w:p>
    <w:p w14:paraId="2C578CC8" w14:textId="49E130D3" w:rsidR="00DC56E6" w:rsidRPr="00B70E0E" w:rsidRDefault="00F91CC2" w:rsidP="00F91CC2">
      <w:pPr>
        <w:pStyle w:val="NormalWeb"/>
        <w:spacing w:before="0" w:beforeAutospacing="0" w:after="120" w:afterAutospacing="0"/>
        <w:ind w:left="720" w:hanging="720"/>
        <w:rPr>
          <w:rFonts w:asciiTheme="minorHAnsi" w:hAnsiTheme="minorHAnsi" w:cstheme="minorHAnsi"/>
          <w:sz w:val="22"/>
          <w:szCs w:val="22"/>
        </w:rPr>
      </w:pPr>
      <w:r w:rsidRPr="00B70E0E">
        <w:rPr>
          <w:rFonts w:asciiTheme="minorHAnsi" w:hAnsiTheme="minorHAnsi" w:cstheme="minorHAnsi"/>
          <w:b/>
          <w:bCs/>
          <w:color w:val="7030A0"/>
          <w:sz w:val="22"/>
          <w:szCs w:val="22"/>
        </w:rPr>
        <w:t>9.2</w:t>
      </w:r>
      <w:r w:rsidRPr="00B70E0E">
        <w:rPr>
          <w:rFonts w:asciiTheme="minorHAnsi" w:hAnsiTheme="minorHAnsi" w:cstheme="minorHAnsi"/>
          <w:color w:val="000000"/>
          <w:sz w:val="22"/>
          <w:szCs w:val="22"/>
        </w:rPr>
        <w:tab/>
      </w:r>
      <w:r w:rsidR="00DC56E6" w:rsidRPr="00B70E0E">
        <w:rPr>
          <w:rFonts w:asciiTheme="minorHAnsi" w:hAnsiTheme="minorHAnsi" w:cstheme="minorHAnsi"/>
          <w:color w:val="000000"/>
          <w:sz w:val="22"/>
          <w:szCs w:val="22"/>
        </w:rPr>
        <w:t xml:space="preserve">This policy will be reviewed by </w:t>
      </w:r>
      <w:r w:rsidR="00C675D7" w:rsidRPr="00C675D7">
        <w:rPr>
          <w:rFonts w:asciiTheme="minorHAnsi" w:hAnsiTheme="minorHAnsi" w:cstheme="minorHAnsi"/>
          <w:color w:val="000000"/>
          <w:sz w:val="22"/>
          <w:szCs w:val="22"/>
        </w:rPr>
        <w:t>Nathanial Eatwell, annually.</w:t>
      </w:r>
    </w:p>
    <w:p w14:paraId="35C0A4D5" w14:textId="127765D6" w:rsidR="00DC56E6" w:rsidRPr="00DC56E6" w:rsidRDefault="00916CCB" w:rsidP="00916CCB">
      <w:pPr>
        <w:pStyle w:val="NormalWeb"/>
        <w:spacing w:before="0" w:beforeAutospacing="0" w:after="120" w:afterAutospacing="0"/>
        <w:rPr>
          <w:rFonts w:asciiTheme="minorHAnsi" w:hAnsiTheme="minorHAnsi" w:cstheme="minorHAnsi"/>
          <w:sz w:val="22"/>
          <w:szCs w:val="22"/>
        </w:rPr>
      </w:pPr>
      <w:r w:rsidRPr="00B70E0E">
        <w:rPr>
          <w:rFonts w:asciiTheme="minorHAnsi" w:hAnsiTheme="minorHAnsi" w:cstheme="minorHAnsi"/>
          <w:b/>
          <w:bCs/>
          <w:color w:val="7030A0"/>
          <w:sz w:val="22"/>
          <w:szCs w:val="22"/>
        </w:rPr>
        <w:t>9.3</w:t>
      </w:r>
      <w:r w:rsidRPr="00B70E0E">
        <w:rPr>
          <w:rFonts w:asciiTheme="minorHAnsi" w:hAnsiTheme="minorHAnsi" w:cstheme="minorHAnsi"/>
          <w:color w:val="000000"/>
          <w:sz w:val="22"/>
          <w:szCs w:val="22"/>
        </w:rPr>
        <w:tab/>
      </w:r>
      <w:r w:rsidR="00DC56E6" w:rsidRPr="00B70E0E">
        <w:rPr>
          <w:rFonts w:asciiTheme="minorHAnsi" w:hAnsiTheme="minorHAnsi" w:cstheme="minorHAnsi"/>
          <w:color w:val="000000"/>
          <w:sz w:val="22"/>
          <w:szCs w:val="22"/>
        </w:rPr>
        <w:t>At every review, the policy will be approved by the Governing Board</w:t>
      </w:r>
      <w:r w:rsidR="008B46CE" w:rsidRPr="00B70E0E">
        <w:rPr>
          <w:rFonts w:asciiTheme="minorHAnsi" w:hAnsiTheme="minorHAnsi" w:cstheme="minorHAnsi"/>
          <w:color w:val="000000"/>
          <w:sz w:val="22"/>
          <w:szCs w:val="22"/>
        </w:rPr>
        <w:t>.</w:t>
      </w:r>
      <w:r w:rsidR="008B46CE">
        <w:rPr>
          <w:rFonts w:asciiTheme="minorHAnsi" w:hAnsiTheme="minorHAnsi" w:cstheme="minorHAnsi"/>
          <w:color w:val="000000"/>
          <w:sz w:val="22"/>
          <w:szCs w:val="22"/>
        </w:rPr>
        <w:t xml:space="preserve"> </w:t>
      </w:r>
    </w:p>
    <w:p w14:paraId="0302E69D" w14:textId="77777777" w:rsidR="000411D5" w:rsidRDefault="000411D5" w:rsidP="006303ED">
      <w:pPr>
        <w:pStyle w:val="Heading2"/>
        <w:rPr>
          <w:rFonts w:asciiTheme="minorHAnsi" w:hAnsiTheme="minorHAnsi" w:cstheme="minorHAnsi"/>
          <w:b/>
          <w:bCs/>
          <w:color w:val="7030A0"/>
          <w:sz w:val="22"/>
          <w:szCs w:val="22"/>
        </w:rPr>
      </w:pPr>
    </w:p>
    <w:p w14:paraId="545E1DBA" w14:textId="77777777" w:rsidR="005F0A06" w:rsidRPr="005F0A06" w:rsidRDefault="005F0A06" w:rsidP="005F0A06"/>
    <w:p w14:paraId="0B3F2E6A" w14:textId="12CF5AEE" w:rsidR="005F0A06" w:rsidRPr="005F0A06" w:rsidRDefault="005F0A06" w:rsidP="0019121D">
      <w:pPr>
        <w:ind w:left="709"/>
      </w:pPr>
    </w:p>
    <w:sectPr w:rsidR="005F0A06" w:rsidRPr="005F0A06" w:rsidSect="000C4E51">
      <w:headerReference w:type="default" r:id="rId22"/>
      <w:footerReference w:type="even" r:id="rId23"/>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1062" w14:textId="77777777" w:rsidR="00AC681A" w:rsidRDefault="00AC681A" w:rsidP="005B2EA0">
      <w:pPr>
        <w:spacing w:after="0" w:line="240" w:lineRule="auto"/>
      </w:pPr>
      <w:r>
        <w:separator/>
      </w:r>
    </w:p>
  </w:endnote>
  <w:endnote w:type="continuationSeparator" w:id="0">
    <w:p w14:paraId="5B5B1AE5" w14:textId="77777777" w:rsidR="00AC681A" w:rsidRDefault="00AC681A" w:rsidP="005B2EA0">
      <w:pPr>
        <w:spacing w:after="0" w:line="240" w:lineRule="auto"/>
      </w:pPr>
      <w:r>
        <w:continuationSeparator/>
      </w:r>
    </w:p>
  </w:endnote>
  <w:endnote w:type="continuationNotice" w:id="1">
    <w:p w14:paraId="5FEFBAB2" w14:textId="77777777" w:rsidR="00AC681A" w:rsidRDefault="00AC6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06A0A"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89B1" w14:textId="77777777" w:rsidR="00AC681A" w:rsidRDefault="00AC681A" w:rsidP="005B2EA0">
      <w:pPr>
        <w:spacing w:after="0" w:line="240" w:lineRule="auto"/>
      </w:pPr>
      <w:r>
        <w:separator/>
      </w:r>
    </w:p>
  </w:footnote>
  <w:footnote w:type="continuationSeparator" w:id="0">
    <w:p w14:paraId="1E03E1FE" w14:textId="77777777" w:rsidR="00AC681A" w:rsidRDefault="00AC681A" w:rsidP="005B2EA0">
      <w:pPr>
        <w:spacing w:after="0" w:line="240" w:lineRule="auto"/>
      </w:pPr>
      <w:r>
        <w:continuationSeparator/>
      </w:r>
    </w:p>
  </w:footnote>
  <w:footnote w:type="continuationNotice" w:id="1">
    <w:p w14:paraId="53A68C8F" w14:textId="77777777" w:rsidR="00AC681A" w:rsidRDefault="00AC68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3BA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9FEEB6"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E6FC27"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209pt;height:332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242534A"/>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75F8"/>
    <w:multiLevelType w:val="multilevel"/>
    <w:tmpl w:val="0C3230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8072048"/>
    <w:multiLevelType w:val="hybridMultilevel"/>
    <w:tmpl w:val="42F404F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C07145E"/>
    <w:multiLevelType w:val="multilevel"/>
    <w:tmpl w:val="222C52F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9C3B6B"/>
    <w:multiLevelType w:val="hybridMultilevel"/>
    <w:tmpl w:val="7074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5B16C44"/>
    <w:multiLevelType w:val="hybridMultilevel"/>
    <w:tmpl w:val="98AA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774E7"/>
    <w:multiLevelType w:val="multilevel"/>
    <w:tmpl w:val="D9AA0A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35E46"/>
    <w:multiLevelType w:val="multilevel"/>
    <w:tmpl w:val="85D0E13A"/>
    <w:lvl w:ilvl="0">
      <w:start w:val="1"/>
      <w:numFmt w:val="bullet"/>
      <w:lvlText w:val=""/>
      <w:lvlJc w:val="left"/>
      <w:pPr>
        <w:tabs>
          <w:tab w:val="num" w:pos="742"/>
        </w:tabs>
        <w:ind w:left="742" w:hanging="360"/>
      </w:pPr>
      <w:rPr>
        <w:rFonts w:ascii="Wingdings" w:hAnsi="Wingdings" w:hint="default"/>
        <w:sz w:val="20"/>
      </w:rPr>
    </w:lvl>
    <w:lvl w:ilvl="1">
      <w:start w:val="1"/>
      <w:numFmt w:val="bullet"/>
      <w:lvlText w:val="o"/>
      <w:lvlJc w:val="left"/>
      <w:pPr>
        <w:tabs>
          <w:tab w:val="num" w:pos="1462"/>
        </w:tabs>
        <w:ind w:left="1462" w:hanging="360"/>
      </w:pPr>
      <w:rPr>
        <w:rFonts w:ascii="Courier New" w:hAnsi="Courier New" w:cs="Times New Roman" w:hint="default"/>
        <w:sz w:val="20"/>
      </w:rPr>
    </w:lvl>
    <w:lvl w:ilvl="2">
      <w:start w:val="1"/>
      <w:numFmt w:val="bullet"/>
      <w:lvlText w:val=""/>
      <w:lvlJc w:val="left"/>
      <w:pPr>
        <w:tabs>
          <w:tab w:val="num" w:pos="2182"/>
        </w:tabs>
        <w:ind w:left="2182" w:hanging="360"/>
      </w:pPr>
      <w:rPr>
        <w:rFonts w:ascii="Wingdings" w:hAnsi="Wingdings" w:hint="default"/>
        <w:sz w:val="20"/>
      </w:rPr>
    </w:lvl>
    <w:lvl w:ilvl="3">
      <w:start w:val="1"/>
      <w:numFmt w:val="bullet"/>
      <w:lvlText w:val=""/>
      <w:lvlJc w:val="left"/>
      <w:pPr>
        <w:tabs>
          <w:tab w:val="num" w:pos="2902"/>
        </w:tabs>
        <w:ind w:left="2902" w:hanging="360"/>
      </w:pPr>
      <w:rPr>
        <w:rFonts w:ascii="Wingdings" w:hAnsi="Wingdings" w:hint="default"/>
        <w:sz w:val="20"/>
      </w:rPr>
    </w:lvl>
    <w:lvl w:ilvl="4">
      <w:start w:val="1"/>
      <w:numFmt w:val="bullet"/>
      <w:lvlText w:val=""/>
      <w:lvlJc w:val="left"/>
      <w:pPr>
        <w:tabs>
          <w:tab w:val="num" w:pos="3622"/>
        </w:tabs>
        <w:ind w:left="3622" w:hanging="360"/>
      </w:pPr>
      <w:rPr>
        <w:rFonts w:ascii="Wingdings" w:hAnsi="Wingdings" w:hint="default"/>
        <w:sz w:val="20"/>
      </w:rPr>
    </w:lvl>
    <w:lvl w:ilvl="5">
      <w:start w:val="1"/>
      <w:numFmt w:val="bullet"/>
      <w:lvlText w:val=""/>
      <w:lvlJc w:val="left"/>
      <w:pPr>
        <w:tabs>
          <w:tab w:val="num" w:pos="4342"/>
        </w:tabs>
        <w:ind w:left="4342" w:hanging="360"/>
      </w:pPr>
      <w:rPr>
        <w:rFonts w:ascii="Wingdings" w:hAnsi="Wingdings" w:hint="default"/>
        <w:sz w:val="20"/>
      </w:rPr>
    </w:lvl>
    <w:lvl w:ilvl="6">
      <w:start w:val="1"/>
      <w:numFmt w:val="bullet"/>
      <w:lvlText w:val=""/>
      <w:lvlJc w:val="left"/>
      <w:pPr>
        <w:tabs>
          <w:tab w:val="num" w:pos="5062"/>
        </w:tabs>
        <w:ind w:left="5062" w:hanging="360"/>
      </w:pPr>
      <w:rPr>
        <w:rFonts w:ascii="Wingdings" w:hAnsi="Wingdings" w:hint="default"/>
        <w:sz w:val="20"/>
      </w:rPr>
    </w:lvl>
    <w:lvl w:ilvl="7">
      <w:start w:val="1"/>
      <w:numFmt w:val="bullet"/>
      <w:lvlText w:val=""/>
      <w:lvlJc w:val="left"/>
      <w:pPr>
        <w:tabs>
          <w:tab w:val="num" w:pos="5782"/>
        </w:tabs>
        <w:ind w:left="5782" w:hanging="360"/>
      </w:pPr>
      <w:rPr>
        <w:rFonts w:ascii="Wingdings" w:hAnsi="Wingdings" w:hint="default"/>
        <w:sz w:val="20"/>
      </w:rPr>
    </w:lvl>
    <w:lvl w:ilvl="8">
      <w:start w:val="1"/>
      <w:numFmt w:val="bullet"/>
      <w:lvlText w:val=""/>
      <w:lvlJc w:val="left"/>
      <w:pPr>
        <w:tabs>
          <w:tab w:val="num" w:pos="6502"/>
        </w:tabs>
        <w:ind w:left="6502" w:hanging="360"/>
      </w:pPr>
      <w:rPr>
        <w:rFonts w:ascii="Wingdings" w:hAnsi="Wingdings" w:hint="default"/>
        <w:sz w:val="20"/>
      </w:rPr>
    </w:lvl>
  </w:abstractNum>
  <w:abstractNum w:abstractNumId="13" w15:restartNumberingAfterBreak="0">
    <w:nsid w:val="1728128D"/>
    <w:multiLevelType w:val="hybridMultilevel"/>
    <w:tmpl w:val="B1186E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60F27"/>
    <w:multiLevelType w:val="hybridMultilevel"/>
    <w:tmpl w:val="46E4F01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B43EF"/>
    <w:multiLevelType w:val="multilevel"/>
    <w:tmpl w:val="28F242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9" w15:restartNumberingAfterBreak="0">
    <w:nsid w:val="2B8014C9"/>
    <w:multiLevelType w:val="multilevel"/>
    <w:tmpl w:val="FF52A0A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5E309C"/>
    <w:multiLevelType w:val="multilevel"/>
    <w:tmpl w:val="C10EB0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B53AE"/>
    <w:multiLevelType w:val="multilevel"/>
    <w:tmpl w:val="2B687B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004F83"/>
    <w:multiLevelType w:val="multilevel"/>
    <w:tmpl w:val="2B687B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B5E6B"/>
    <w:multiLevelType w:val="multilevel"/>
    <w:tmpl w:val="477CD8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D2A41"/>
    <w:multiLevelType w:val="hybridMultilevel"/>
    <w:tmpl w:val="76D8E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A16AC6"/>
    <w:multiLevelType w:val="hybridMultilevel"/>
    <w:tmpl w:val="4AF4F5E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6354540"/>
    <w:multiLevelType w:val="hybridMultilevel"/>
    <w:tmpl w:val="F476F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3CA01748"/>
    <w:multiLevelType w:val="multilevel"/>
    <w:tmpl w:val="C10EB0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60586D"/>
    <w:multiLevelType w:val="multilevel"/>
    <w:tmpl w:val="D9AA0A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D543AE"/>
    <w:multiLevelType w:val="hybridMultilevel"/>
    <w:tmpl w:val="F59AB4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2F43AFE"/>
    <w:multiLevelType w:val="multilevel"/>
    <w:tmpl w:val="D340F25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33A58DA"/>
    <w:multiLevelType w:val="multilevel"/>
    <w:tmpl w:val="B7002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EAE2D81"/>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685A74"/>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D833EC"/>
    <w:multiLevelType w:val="hybridMultilevel"/>
    <w:tmpl w:val="21226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618A0"/>
    <w:multiLevelType w:val="hybridMultilevel"/>
    <w:tmpl w:val="BF84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085938"/>
    <w:multiLevelType w:val="hybridMultilevel"/>
    <w:tmpl w:val="AC4EA8B6"/>
    <w:lvl w:ilvl="0" w:tplc="543606A0">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3B4306"/>
    <w:multiLevelType w:val="multilevel"/>
    <w:tmpl w:val="0A501752"/>
    <w:lvl w:ilvl="0">
      <w:start w:val="8"/>
      <w:numFmt w:val="decimal"/>
      <w:lvlText w:val="%1.0"/>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44" w15:restartNumberingAfterBreak="0">
    <w:nsid w:val="69633C44"/>
    <w:multiLevelType w:val="multilevel"/>
    <w:tmpl w:val="AEEC2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230A22"/>
    <w:multiLevelType w:val="hybridMultilevel"/>
    <w:tmpl w:val="C73C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47" w15:restartNumberingAfterBreak="0">
    <w:nsid w:val="6D326F6E"/>
    <w:multiLevelType w:val="multilevel"/>
    <w:tmpl w:val="245E7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363277"/>
    <w:multiLevelType w:val="multilevel"/>
    <w:tmpl w:val="7A8A7D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0"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90285119">
    <w:abstractNumId w:val="49"/>
  </w:num>
  <w:num w:numId="2" w16cid:durableId="1390032465">
    <w:abstractNumId w:val="4"/>
  </w:num>
  <w:num w:numId="3" w16cid:durableId="1974407073">
    <w:abstractNumId w:val="6"/>
  </w:num>
  <w:num w:numId="4" w16cid:durableId="1813255183">
    <w:abstractNumId w:val="9"/>
  </w:num>
  <w:num w:numId="5" w16cid:durableId="551500917">
    <w:abstractNumId w:val="50"/>
  </w:num>
  <w:num w:numId="6" w16cid:durableId="1378353958">
    <w:abstractNumId w:val="1"/>
  </w:num>
  <w:num w:numId="7" w16cid:durableId="1611352892">
    <w:abstractNumId w:val="18"/>
  </w:num>
  <w:num w:numId="8" w16cid:durableId="1890722789">
    <w:abstractNumId w:val="34"/>
  </w:num>
  <w:num w:numId="9" w16cid:durableId="818572561">
    <w:abstractNumId w:val="16"/>
  </w:num>
  <w:num w:numId="10" w16cid:durableId="365102883">
    <w:abstractNumId w:val="27"/>
  </w:num>
  <w:num w:numId="11" w16cid:durableId="845440351">
    <w:abstractNumId w:val="36"/>
  </w:num>
  <w:num w:numId="12" w16cid:durableId="878511296">
    <w:abstractNumId w:val="35"/>
  </w:num>
  <w:num w:numId="13" w16cid:durableId="1130590707">
    <w:abstractNumId w:val="38"/>
  </w:num>
  <w:num w:numId="14" w16cid:durableId="1107502634">
    <w:abstractNumId w:val="0"/>
  </w:num>
  <w:num w:numId="15" w16cid:durableId="77990354">
    <w:abstractNumId w:val="17"/>
  </w:num>
  <w:num w:numId="16" w16cid:durableId="975262072">
    <w:abstractNumId w:val="46"/>
  </w:num>
  <w:num w:numId="17" w16cid:durableId="1091392108">
    <w:abstractNumId w:val="28"/>
  </w:num>
  <w:num w:numId="18" w16cid:durableId="954141907">
    <w:abstractNumId w:val="22"/>
  </w:num>
  <w:num w:numId="19" w16cid:durableId="730229228">
    <w:abstractNumId w:val="37"/>
  </w:num>
  <w:num w:numId="20" w16cid:durableId="1351100006">
    <w:abstractNumId w:val="37"/>
  </w:num>
  <w:num w:numId="21" w16cid:durableId="1268925090">
    <w:abstractNumId w:val="37"/>
  </w:num>
  <w:num w:numId="22" w16cid:durableId="96408944">
    <w:abstractNumId w:val="37"/>
  </w:num>
  <w:num w:numId="23" w16cid:durableId="353728487">
    <w:abstractNumId w:val="37"/>
  </w:num>
  <w:num w:numId="24" w16cid:durableId="843784101">
    <w:abstractNumId w:val="12"/>
  </w:num>
  <w:num w:numId="25" w16cid:durableId="943423275">
    <w:abstractNumId w:val="47"/>
  </w:num>
  <w:num w:numId="26" w16cid:durableId="202180086">
    <w:abstractNumId w:val="11"/>
  </w:num>
  <w:num w:numId="27" w16cid:durableId="366877138">
    <w:abstractNumId w:val="30"/>
  </w:num>
  <w:num w:numId="28" w16cid:durableId="601958566">
    <w:abstractNumId w:val="21"/>
  </w:num>
  <w:num w:numId="29" w16cid:durableId="110367863">
    <w:abstractNumId w:val="39"/>
  </w:num>
  <w:num w:numId="30" w16cid:durableId="2004775066">
    <w:abstractNumId w:val="2"/>
  </w:num>
  <w:num w:numId="31" w16cid:durableId="1112556881">
    <w:abstractNumId w:val="20"/>
  </w:num>
  <w:num w:numId="32" w16cid:durableId="743798142">
    <w:abstractNumId w:val="29"/>
  </w:num>
  <w:num w:numId="33" w16cid:durableId="1025593153">
    <w:abstractNumId w:val="31"/>
  </w:num>
  <w:num w:numId="34" w16cid:durableId="639962791">
    <w:abstractNumId w:val="15"/>
  </w:num>
  <w:num w:numId="35" w16cid:durableId="1411349458">
    <w:abstractNumId w:val="23"/>
  </w:num>
  <w:num w:numId="36" w16cid:durableId="738331908">
    <w:abstractNumId w:val="13"/>
  </w:num>
  <w:num w:numId="37" w16cid:durableId="420880145">
    <w:abstractNumId w:val="14"/>
  </w:num>
  <w:num w:numId="38" w16cid:durableId="1254902202">
    <w:abstractNumId w:val="33"/>
  </w:num>
  <w:num w:numId="39" w16cid:durableId="146829737">
    <w:abstractNumId w:val="25"/>
  </w:num>
  <w:num w:numId="40" w16cid:durableId="498471665">
    <w:abstractNumId w:val="3"/>
  </w:num>
  <w:num w:numId="41" w16cid:durableId="292903544">
    <w:abstractNumId w:val="5"/>
  </w:num>
  <w:num w:numId="42" w16cid:durableId="1595938355">
    <w:abstractNumId w:val="44"/>
  </w:num>
  <w:num w:numId="43" w16cid:durableId="2071347453">
    <w:abstractNumId w:val="48"/>
  </w:num>
  <w:num w:numId="44" w16cid:durableId="199168916">
    <w:abstractNumId w:val="32"/>
  </w:num>
  <w:num w:numId="45" w16cid:durableId="1999066674">
    <w:abstractNumId w:val="19"/>
  </w:num>
  <w:num w:numId="46" w16cid:durableId="470100611">
    <w:abstractNumId w:val="7"/>
  </w:num>
  <w:num w:numId="47" w16cid:durableId="2127312249">
    <w:abstractNumId w:val="43"/>
  </w:num>
  <w:num w:numId="48" w16cid:durableId="1985697128">
    <w:abstractNumId w:val="26"/>
  </w:num>
  <w:num w:numId="49" w16cid:durableId="264464792">
    <w:abstractNumId w:val="24"/>
  </w:num>
  <w:num w:numId="50" w16cid:durableId="416174644">
    <w:abstractNumId w:val="40"/>
  </w:num>
  <w:num w:numId="51" w16cid:durableId="1586109963">
    <w:abstractNumId w:val="41"/>
  </w:num>
  <w:num w:numId="52" w16cid:durableId="1492940487">
    <w:abstractNumId w:val="8"/>
  </w:num>
  <w:num w:numId="53" w16cid:durableId="1000427717">
    <w:abstractNumId w:val="45"/>
  </w:num>
  <w:num w:numId="54" w16cid:durableId="886260286">
    <w:abstractNumId w:val="10"/>
  </w:num>
  <w:num w:numId="55" w16cid:durableId="355498473">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63228"/>
    <w:rsid w:val="00064490"/>
    <w:rsid w:val="00082705"/>
    <w:rsid w:val="0009268C"/>
    <w:rsid w:val="000943A5"/>
    <w:rsid w:val="000B4C29"/>
    <w:rsid w:val="000C49D1"/>
    <w:rsid w:val="000C4E51"/>
    <w:rsid w:val="000D049D"/>
    <w:rsid w:val="000D16AA"/>
    <w:rsid w:val="000D1740"/>
    <w:rsid w:val="000D6F5D"/>
    <w:rsid w:val="000D74CF"/>
    <w:rsid w:val="000E27CD"/>
    <w:rsid w:val="000E4B11"/>
    <w:rsid w:val="000E4E64"/>
    <w:rsid w:val="000E5F8A"/>
    <w:rsid w:val="000E6267"/>
    <w:rsid w:val="000E702C"/>
    <w:rsid w:val="000F4892"/>
    <w:rsid w:val="00110849"/>
    <w:rsid w:val="00121EF8"/>
    <w:rsid w:val="001273BF"/>
    <w:rsid w:val="001312EB"/>
    <w:rsid w:val="00131C63"/>
    <w:rsid w:val="001324C7"/>
    <w:rsid w:val="001331C4"/>
    <w:rsid w:val="00135797"/>
    <w:rsid w:val="0014126E"/>
    <w:rsid w:val="001429EE"/>
    <w:rsid w:val="00161ABC"/>
    <w:rsid w:val="00171A77"/>
    <w:rsid w:val="00172ED0"/>
    <w:rsid w:val="0019121D"/>
    <w:rsid w:val="00191CB0"/>
    <w:rsid w:val="001A7D20"/>
    <w:rsid w:val="001B57D9"/>
    <w:rsid w:val="001B5F67"/>
    <w:rsid w:val="001D5350"/>
    <w:rsid w:val="001F7729"/>
    <w:rsid w:val="00214538"/>
    <w:rsid w:val="00214B31"/>
    <w:rsid w:val="00215DFA"/>
    <w:rsid w:val="00216194"/>
    <w:rsid w:val="00220E38"/>
    <w:rsid w:val="0022297F"/>
    <w:rsid w:val="0022472A"/>
    <w:rsid w:val="0023648D"/>
    <w:rsid w:val="00245BC8"/>
    <w:rsid w:val="002511AF"/>
    <w:rsid w:val="00254D82"/>
    <w:rsid w:val="00265096"/>
    <w:rsid w:val="0026707F"/>
    <w:rsid w:val="002735BA"/>
    <w:rsid w:val="00296BDA"/>
    <w:rsid w:val="00297982"/>
    <w:rsid w:val="002A22EC"/>
    <w:rsid w:val="002A2F07"/>
    <w:rsid w:val="002A4AF3"/>
    <w:rsid w:val="002C3969"/>
    <w:rsid w:val="002F10C2"/>
    <w:rsid w:val="002F2324"/>
    <w:rsid w:val="002F3443"/>
    <w:rsid w:val="002F4E79"/>
    <w:rsid w:val="00301F95"/>
    <w:rsid w:val="00301FB7"/>
    <w:rsid w:val="00307E27"/>
    <w:rsid w:val="003356B6"/>
    <w:rsid w:val="0034636A"/>
    <w:rsid w:val="00347F05"/>
    <w:rsid w:val="003526E2"/>
    <w:rsid w:val="00360D27"/>
    <w:rsid w:val="00372149"/>
    <w:rsid w:val="00382AEF"/>
    <w:rsid w:val="003A2E78"/>
    <w:rsid w:val="003B124A"/>
    <w:rsid w:val="003C011A"/>
    <w:rsid w:val="003C2DDA"/>
    <w:rsid w:val="003D01AD"/>
    <w:rsid w:val="003D4408"/>
    <w:rsid w:val="003D5B02"/>
    <w:rsid w:val="003F727C"/>
    <w:rsid w:val="004050CB"/>
    <w:rsid w:val="00406DBD"/>
    <w:rsid w:val="004105C1"/>
    <w:rsid w:val="004109E6"/>
    <w:rsid w:val="00434F5C"/>
    <w:rsid w:val="004627BA"/>
    <w:rsid w:val="0046377D"/>
    <w:rsid w:val="00463F33"/>
    <w:rsid w:val="00474FD3"/>
    <w:rsid w:val="00487664"/>
    <w:rsid w:val="00495437"/>
    <w:rsid w:val="00497812"/>
    <w:rsid w:val="004C284E"/>
    <w:rsid w:val="004C4313"/>
    <w:rsid w:val="004E2012"/>
    <w:rsid w:val="004F070C"/>
    <w:rsid w:val="004F299A"/>
    <w:rsid w:val="005008AD"/>
    <w:rsid w:val="005067BF"/>
    <w:rsid w:val="00513617"/>
    <w:rsid w:val="00523E0B"/>
    <w:rsid w:val="00527307"/>
    <w:rsid w:val="005348E5"/>
    <w:rsid w:val="00535F70"/>
    <w:rsid w:val="00551264"/>
    <w:rsid w:val="0055503E"/>
    <w:rsid w:val="00556CB1"/>
    <w:rsid w:val="005625D9"/>
    <w:rsid w:val="00565132"/>
    <w:rsid w:val="005722FC"/>
    <w:rsid w:val="005752A8"/>
    <w:rsid w:val="00586CE9"/>
    <w:rsid w:val="00596DE8"/>
    <w:rsid w:val="0059794F"/>
    <w:rsid w:val="005A73B7"/>
    <w:rsid w:val="005A781F"/>
    <w:rsid w:val="005B2A22"/>
    <w:rsid w:val="005B2EA0"/>
    <w:rsid w:val="005C1497"/>
    <w:rsid w:val="005C5278"/>
    <w:rsid w:val="005E22AB"/>
    <w:rsid w:val="005F0A06"/>
    <w:rsid w:val="00606D72"/>
    <w:rsid w:val="00616AC3"/>
    <w:rsid w:val="00621C69"/>
    <w:rsid w:val="00622996"/>
    <w:rsid w:val="00627A4D"/>
    <w:rsid w:val="006303ED"/>
    <w:rsid w:val="0063297D"/>
    <w:rsid w:val="0064125E"/>
    <w:rsid w:val="0064169F"/>
    <w:rsid w:val="00641E71"/>
    <w:rsid w:val="006476AC"/>
    <w:rsid w:val="00663977"/>
    <w:rsid w:val="0067367A"/>
    <w:rsid w:val="00673817"/>
    <w:rsid w:val="00673885"/>
    <w:rsid w:val="00692A04"/>
    <w:rsid w:val="00692E2F"/>
    <w:rsid w:val="006A28ED"/>
    <w:rsid w:val="006A7E4D"/>
    <w:rsid w:val="006B2898"/>
    <w:rsid w:val="006B73F9"/>
    <w:rsid w:val="006C3D0D"/>
    <w:rsid w:val="006D00E6"/>
    <w:rsid w:val="006D7705"/>
    <w:rsid w:val="006E5EB6"/>
    <w:rsid w:val="006F589F"/>
    <w:rsid w:val="00700E7F"/>
    <w:rsid w:val="00703BC9"/>
    <w:rsid w:val="00722411"/>
    <w:rsid w:val="00733435"/>
    <w:rsid w:val="00737C90"/>
    <w:rsid w:val="007524D7"/>
    <w:rsid w:val="007619E7"/>
    <w:rsid w:val="007677B2"/>
    <w:rsid w:val="00771039"/>
    <w:rsid w:val="00772FCC"/>
    <w:rsid w:val="00773D42"/>
    <w:rsid w:val="00787E36"/>
    <w:rsid w:val="00796237"/>
    <w:rsid w:val="007A3294"/>
    <w:rsid w:val="007B2588"/>
    <w:rsid w:val="007B4E40"/>
    <w:rsid w:val="007C3B5F"/>
    <w:rsid w:val="007C4900"/>
    <w:rsid w:val="007D2464"/>
    <w:rsid w:val="007D55C7"/>
    <w:rsid w:val="007F0056"/>
    <w:rsid w:val="007F29AA"/>
    <w:rsid w:val="00801A70"/>
    <w:rsid w:val="00802E59"/>
    <w:rsid w:val="00804F68"/>
    <w:rsid w:val="008066E5"/>
    <w:rsid w:val="00831242"/>
    <w:rsid w:val="00853C55"/>
    <w:rsid w:val="0086379B"/>
    <w:rsid w:val="008707C6"/>
    <w:rsid w:val="00884F7D"/>
    <w:rsid w:val="0088692E"/>
    <w:rsid w:val="008921FF"/>
    <w:rsid w:val="008923F5"/>
    <w:rsid w:val="008B1DA8"/>
    <w:rsid w:val="008B46CE"/>
    <w:rsid w:val="008C009C"/>
    <w:rsid w:val="008E77A2"/>
    <w:rsid w:val="00916770"/>
    <w:rsid w:val="00916CCB"/>
    <w:rsid w:val="00936FCB"/>
    <w:rsid w:val="00940CAA"/>
    <w:rsid w:val="00941439"/>
    <w:rsid w:val="009434F1"/>
    <w:rsid w:val="00954F5A"/>
    <w:rsid w:val="00956AB1"/>
    <w:rsid w:val="00962CCD"/>
    <w:rsid w:val="00971151"/>
    <w:rsid w:val="009A4019"/>
    <w:rsid w:val="009B195F"/>
    <w:rsid w:val="009B3638"/>
    <w:rsid w:val="009B6EEF"/>
    <w:rsid w:val="009C1CD4"/>
    <w:rsid w:val="009C5547"/>
    <w:rsid w:val="009C56E4"/>
    <w:rsid w:val="009C72B0"/>
    <w:rsid w:val="009D1957"/>
    <w:rsid w:val="009F356A"/>
    <w:rsid w:val="00A10A79"/>
    <w:rsid w:val="00A175B9"/>
    <w:rsid w:val="00A35728"/>
    <w:rsid w:val="00A372C3"/>
    <w:rsid w:val="00A40051"/>
    <w:rsid w:val="00A419C5"/>
    <w:rsid w:val="00A44BBD"/>
    <w:rsid w:val="00A56233"/>
    <w:rsid w:val="00A6521B"/>
    <w:rsid w:val="00A7722F"/>
    <w:rsid w:val="00A815E8"/>
    <w:rsid w:val="00A819AC"/>
    <w:rsid w:val="00A82590"/>
    <w:rsid w:val="00A82657"/>
    <w:rsid w:val="00A86113"/>
    <w:rsid w:val="00AA0516"/>
    <w:rsid w:val="00AB38A8"/>
    <w:rsid w:val="00AC1359"/>
    <w:rsid w:val="00AC5DE2"/>
    <w:rsid w:val="00AC681A"/>
    <w:rsid w:val="00AD05F6"/>
    <w:rsid w:val="00AF1DE2"/>
    <w:rsid w:val="00AF4DB6"/>
    <w:rsid w:val="00B00EA5"/>
    <w:rsid w:val="00B03E91"/>
    <w:rsid w:val="00B111E4"/>
    <w:rsid w:val="00B25367"/>
    <w:rsid w:val="00B37D51"/>
    <w:rsid w:val="00B44656"/>
    <w:rsid w:val="00B50470"/>
    <w:rsid w:val="00B53CAC"/>
    <w:rsid w:val="00B54F50"/>
    <w:rsid w:val="00B61044"/>
    <w:rsid w:val="00B64B2A"/>
    <w:rsid w:val="00B70E0E"/>
    <w:rsid w:val="00B71D50"/>
    <w:rsid w:val="00B774AC"/>
    <w:rsid w:val="00B77A1C"/>
    <w:rsid w:val="00B913EF"/>
    <w:rsid w:val="00B95166"/>
    <w:rsid w:val="00BA3EEB"/>
    <w:rsid w:val="00BB1038"/>
    <w:rsid w:val="00BB7BCA"/>
    <w:rsid w:val="00BC00F6"/>
    <w:rsid w:val="00BE1CEC"/>
    <w:rsid w:val="00BF109E"/>
    <w:rsid w:val="00BF2E38"/>
    <w:rsid w:val="00C12554"/>
    <w:rsid w:val="00C23BDA"/>
    <w:rsid w:val="00C24DB2"/>
    <w:rsid w:val="00C34D29"/>
    <w:rsid w:val="00C417AE"/>
    <w:rsid w:val="00C529E1"/>
    <w:rsid w:val="00C675D7"/>
    <w:rsid w:val="00C67785"/>
    <w:rsid w:val="00C70222"/>
    <w:rsid w:val="00C95545"/>
    <w:rsid w:val="00CA51E5"/>
    <w:rsid w:val="00CA776A"/>
    <w:rsid w:val="00CB246D"/>
    <w:rsid w:val="00CC2159"/>
    <w:rsid w:val="00CD0620"/>
    <w:rsid w:val="00CD198D"/>
    <w:rsid w:val="00CE03C6"/>
    <w:rsid w:val="00CE67B6"/>
    <w:rsid w:val="00CF13EC"/>
    <w:rsid w:val="00D00041"/>
    <w:rsid w:val="00D05C16"/>
    <w:rsid w:val="00D159AD"/>
    <w:rsid w:val="00D1603A"/>
    <w:rsid w:val="00D24AE8"/>
    <w:rsid w:val="00D71EAB"/>
    <w:rsid w:val="00D80C48"/>
    <w:rsid w:val="00D94ABC"/>
    <w:rsid w:val="00DA6775"/>
    <w:rsid w:val="00DC144C"/>
    <w:rsid w:val="00DC56E6"/>
    <w:rsid w:val="00DD7853"/>
    <w:rsid w:val="00DE058C"/>
    <w:rsid w:val="00DE7A12"/>
    <w:rsid w:val="00E0679A"/>
    <w:rsid w:val="00E0777E"/>
    <w:rsid w:val="00E13E26"/>
    <w:rsid w:val="00E16708"/>
    <w:rsid w:val="00E25CE3"/>
    <w:rsid w:val="00E43FBF"/>
    <w:rsid w:val="00E5319E"/>
    <w:rsid w:val="00E531AF"/>
    <w:rsid w:val="00E628D4"/>
    <w:rsid w:val="00E856C0"/>
    <w:rsid w:val="00EA7A83"/>
    <w:rsid w:val="00EB24B5"/>
    <w:rsid w:val="00EB541B"/>
    <w:rsid w:val="00EC78B9"/>
    <w:rsid w:val="00ED2180"/>
    <w:rsid w:val="00ED2AF5"/>
    <w:rsid w:val="00ED6EB0"/>
    <w:rsid w:val="00F02BB7"/>
    <w:rsid w:val="00F0427C"/>
    <w:rsid w:val="00F177B7"/>
    <w:rsid w:val="00F24001"/>
    <w:rsid w:val="00F304E9"/>
    <w:rsid w:val="00F31233"/>
    <w:rsid w:val="00F322F8"/>
    <w:rsid w:val="00F5106B"/>
    <w:rsid w:val="00F52E6C"/>
    <w:rsid w:val="00F65316"/>
    <w:rsid w:val="00F66E6D"/>
    <w:rsid w:val="00F72E94"/>
    <w:rsid w:val="00F73399"/>
    <w:rsid w:val="00F83BE6"/>
    <w:rsid w:val="00F85C2D"/>
    <w:rsid w:val="00F91AFD"/>
    <w:rsid w:val="00F91CC2"/>
    <w:rsid w:val="00FA2AFB"/>
    <w:rsid w:val="00FB0520"/>
    <w:rsid w:val="00FB6D49"/>
    <w:rsid w:val="00FB7030"/>
    <w:rsid w:val="00FC1A4D"/>
    <w:rsid w:val="00FD07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4030">
      <w:bodyDiv w:val="1"/>
      <w:marLeft w:val="0"/>
      <w:marRight w:val="0"/>
      <w:marTop w:val="0"/>
      <w:marBottom w:val="0"/>
      <w:divBdr>
        <w:top w:val="none" w:sz="0" w:space="0" w:color="auto"/>
        <w:left w:val="none" w:sz="0" w:space="0" w:color="auto"/>
        <w:bottom w:val="none" w:sz="0" w:space="0" w:color="auto"/>
        <w:right w:val="none" w:sz="0" w:space="0" w:color="auto"/>
      </w:divBdr>
    </w:div>
    <w:div w:id="349258309">
      <w:bodyDiv w:val="1"/>
      <w:marLeft w:val="0"/>
      <w:marRight w:val="0"/>
      <w:marTop w:val="0"/>
      <w:marBottom w:val="0"/>
      <w:divBdr>
        <w:top w:val="none" w:sz="0" w:space="0" w:color="auto"/>
        <w:left w:val="none" w:sz="0" w:space="0" w:color="auto"/>
        <w:bottom w:val="none" w:sz="0" w:space="0" w:color="auto"/>
        <w:right w:val="none" w:sz="0" w:space="0" w:color="auto"/>
      </w:divBdr>
    </w:div>
    <w:div w:id="703334512">
      <w:bodyDiv w:val="1"/>
      <w:marLeft w:val="0"/>
      <w:marRight w:val="0"/>
      <w:marTop w:val="0"/>
      <w:marBottom w:val="0"/>
      <w:divBdr>
        <w:top w:val="none" w:sz="0" w:space="0" w:color="auto"/>
        <w:left w:val="none" w:sz="0" w:space="0" w:color="auto"/>
        <w:bottom w:val="none" w:sz="0" w:space="0" w:color="auto"/>
        <w:right w:val="none" w:sz="0" w:space="0" w:color="auto"/>
      </w:divBdr>
    </w:div>
    <w:div w:id="1047876930">
      <w:bodyDiv w:val="1"/>
      <w:marLeft w:val="0"/>
      <w:marRight w:val="0"/>
      <w:marTop w:val="0"/>
      <w:marBottom w:val="0"/>
      <w:divBdr>
        <w:top w:val="none" w:sz="0" w:space="0" w:color="auto"/>
        <w:left w:val="none" w:sz="0" w:space="0" w:color="auto"/>
        <w:bottom w:val="none" w:sz="0" w:space="0" w:color="auto"/>
        <w:right w:val="none" w:sz="0" w:space="0" w:color="auto"/>
      </w:divBdr>
    </w:div>
    <w:div w:id="1205022026">
      <w:bodyDiv w:val="1"/>
      <w:marLeft w:val="0"/>
      <w:marRight w:val="0"/>
      <w:marTop w:val="0"/>
      <w:marBottom w:val="0"/>
      <w:divBdr>
        <w:top w:val="none" w:sz="0" w:space="0" w:color="auto"/>
        <w:left w:val="none" w:sz="0" w:space="0" w:color="auto"/>
        <w:bottom w:val="none" w:sz="0" w:space="0" w:color="auto"/>
        <w:right w:val="none" w:sz="0" w:space="0" w:color="auto"/>
      </w:divBdr>
    </w:div>
    <w:div w:id="1272207599">
      <w:bodyDiv w:val="1"/>
      <w:marLeft w:val="0"/>
      <w:marRight w:val="0"/>
      <w:marTop w:val="0"/>
      <w:marBottom w:val="0"/>
      <w:divBdr>
        <w:top w:val="none" w:sz="0" w:space="0" w:color="auto"/>
        <w:left w:val="none" w:sz="0" w:space="0" w:color="auto"/>
        <w:bottom w:val="none" w:sz="0" w:space="0" w:color="auto"/>
        <w:right w:val="none" w:sz="0" w:space="0" w:color="auto"/>
      </w:divBdr>
    </w:div>
    <w:div w:id="1800881735">
      <w:bodyDiv w:val="1"/>
      <w:marLeft w:val="0"/>
      <w:marRight w:val="0"/>
      <w:marTop w:val="0"/>
      <w:marBottom w:val="0"/>
      <w:divBdr>
        <w:top w:val="none" w:sz="0" w:space="0" w:color="auto"/>
        <w:left w:val="none" w:sz="0" w:space="0" w:color="auto"/>
        <w:bottom w:val="none" w:sz="0" w:space="0" w:color="auto"/>
        <w:right w:val="none" w:sz="0" w:space="0" w:color="auto"/>
      </w:divBdr>
    </w:div>
    <w:div w:id="1980106449">
      <w:bodyDiv w:val="1"/>
      <w:marLeft w:val="0"/>
      <w:marRight w:val="0"/>
      <w:marTop w:val="0"/>
      <w:marBottom w:val="0"/>
      <w:divBdr>
        <w:top w:val="none" w:sz="0" w:space="0" w:color="auto"/>
        <w:left w:val="none" w:sz="0" w:space="0" w:color="auto"/>
        <w:bottom w:val="none" w:sz="0" w:space="0" w:color="auto"/>
        <w:right w:val="none" w:sz="0" w:space="0" w:color="auto"/>
      </w:divBdr>
    </w:div>
    <w:div w:id="19921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legislation.gov.uk/ukpga/2022/21/part/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ovideraccess@careersandenterprise.co.uk"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pga/1997/44/section/42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coalclough.org/wp-content/uploads/Complaints-Policy-Mar-23-Mar-24-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careers-guidance-provision-for-young-people-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EED659F4-B2EB-40A4-B5B9-ED9D89B4D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Nat Eatwell</cp:lastModifiedBy>
  <cp:revision>5</cp:revision>
  <cp:lastPrinted>2022-04-19T08:16:00Z</cp:lastPrinted>
  <dcterms:created xsi:type="dcterms:W3CDTF">2024-01-29T09:56:00Z</dcterms:created>
  <dcterms:modified xsi:type="dcterms:W3CDTF">2024-02-06T15:13:00Z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