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Year </w:t>
      </w:r>
      <w:r w:rsidDel="00000000" w:rsidR="00000000" w:rsidRPr="00000000">
        <w:rPr>
          <w:color w:val="00000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- English</w:t>
      </w:r>
    </w:p>
    <w:tbl>
      <w:tblPr>
        <w:tblStyle w:val="Table1"/>
        <w:tblW w:w="15570.0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1290"/>
        <w:gridCol w:w="2025"/>
        <w:gridCol w:w="2025"/>
        <w:gridCol w:w="2025"/>
        <w:gridCol w:w="2025"/>
        <w:gridCol w:w="2010"/>
        <w:gridCol w:w="2790"/>
        <w:tblGridChange w:id="0">
          <w:tblGrid>
            <w:gridCol w:w="1380"/>
            <w:gridCol w:w="1290"/>
            <w:gridCol w:w="2025"/>
            <w:gridCol w:w="2025"/>
            <w:gridCol w:w="2025"/>
            <w:gridCol w:w="2025"/>
            <w:gridCol w:w="2010"/>
            <w:gridCol w:w="2790"/>
          </w:tblGrid>
        </w:tblGridChange>
      </w:tblGrid>
      <w:tr>
        <w:trPr>
          <w:cantSplit w:val="0"/>
          <w:trHeight w:val="220" w:hRule="atLeast"/>
          <w:tblHeader w:val="1"/>
        </w:trPr>
        <w:tc>
          <w:tcPr>
            <w:gridSpan w:val="2"/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Human 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Critical Thinking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Morality</w:t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gridSpan w:val="2"/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Writing to Inform - Beowulf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Poetry - Ballads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Writing to Pers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omparison - Shakespeare’s heroes and villains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5: Novel Study - Character 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6: Novel Study - descriptive writing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: plan an informative article.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compose organised paragraphs for non-fiction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apply rhetorical devices which suit the purpose and audience of a non-fiction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comment on the mood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, atmosphere and tone of a piece of poetry.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provide a personal response to a poem.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plan a persuasive leaflet.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compose an  organissed and structured leaflet.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apply rhetorical devices which suit the purpose and audience of a non-fiction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explain what is similar and different about characters from different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comment and explain how a character is presented to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LO1: comment and explain how a character is presented to the reader.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provide a personal response to a character.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ind w:left="96" w:hanging="35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LO1: plan a piece of descriptive writing.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compose organised descriptive paragraphs.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59" w:lineRule="auto"/>
              <w:ind w:left="96" w:hanging="141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apply punctuation and sentence structures to descriptive writing to add detail.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ind w:left="96" w:hanging="35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Literary Studies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context of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Beowulf.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the character of Grendel is presented to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writer uses different techniques in fiction to interest their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writer uses different techniques in non-fiction to interest their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structure to present ideas in an information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form of ballads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bookmarkStart w:colFirst="0" w:colLast="0" w:name="_heading=h.imnucw6vttwo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context of the ballads being studied.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bookmarkStart w:colFirst="0" w:colLast="0" w:name="_heading=h.cjea3hx55fx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devices used in poetry.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bookmarkStart w:colFirst="0" w:colLast="0" w:name="_heading=h.brb9kfhkrhl5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how comprehension strategies can improve our understanding of a poem.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bookmarkStart w:colFirst="0" w:colLast="0" w:name="_heading=h.gzh0k1gag5k1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literary techniques are used across a poem to develop meanings.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bookmarkStart w:colFirst="0" w:colLast="0" w:name="_heading=h.62dddknrxyfu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an author may structure a poem  to shape our response to its theme.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the form of a variety of non-ficiton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presentational features of a variety of non-fiction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what bias is and how it can be used to persuade.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 how Shakespeare’s work is influential.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context surrounding the characters in extracts.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scripts are structured.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create heroic characters.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create villains.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present characters through their relationship with other characters.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that characters are a construct.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locate and retrieve evidence to support personal response.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an author may structure a text to shape our response to a character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recognise an author’s intentions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context around a novel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recognise a character as a construct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a variety of techniques an author may use in order to influence our response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a variety of literary techniques in descriptive writing.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writer uses language to create meaning for the reader.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Linguistics &amp; grammar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punctuation in clauses and sentences to create effects.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vocabulary can be used to create an authoritative voice.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-22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vocabulary choices in a poem create a specific mood or atmosphere.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grammar in poetry to create meanings.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writers use language to create an informal tone.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language to present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tier 2 vocabulary used to articulate ideas and opinions persuasively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compare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and contrast connectives.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words and phrases used to introduce evidence in a reading response.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91" w:right="0" w:hanging="142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vocabulary to present characters to their audience.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identify words or phrases that help create a personal response.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tier 2 and 3 vocabulary so that emotions or impressions can be articulated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after="20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linking words and phrases can be used in descriptive writing.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pacing w:after="20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punctuation in clauses and sentences to create effects.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after="20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vocabulary to develop ideas across a piece of description.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Complex composition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generate ideas for information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apply the conventions of information texts to my own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the purpose and audience of a text influences the ideas in my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structural features used in an article.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respond to a poem using point, evidence, explanation.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Know how to generate non-fiction  writing ideas.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organise ideas within paragraphs.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sequence paragraphs to link ideas.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use sentence length to add appropriate detail to descriptions.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connectives used to sequence ideas.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 how to respond to a character  using point, evidence, explanation.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write academically when comparing and contrasting.</w:t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160"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write academically about our response to a character</w:t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generate descriptive writing ideas.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organise ideas within paragraphs.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sequence paragraphs to link ideas.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to use sentence length to add appropriate detail to descriptions.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Rhetoric 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to develop a personal viewpoint within non-fiction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rhetorical techniques can be used in information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rhetorical techniques to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advertise.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combine language and images to advertise.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160"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 how writers can present a social viewpoint through fiction writing.</w:t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can present a social viewpoint through fiction writing.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seminal world literature.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studying setting, plot, and characterisation, and the effects of these.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accurately, fluently, effectively and at length for pleasure and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consolidate and build on their knowledge of grammar and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a wide range of fiction and non-fiction, including in particular whole books, short stories, poems and plays with a wide coverage of genres, historical periods, forms and authors.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English literature, both pre-1914 and contemporary, including prose, poetry and drama.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making inferences and referring to evidence in the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knowing how language, including figurative language, vocabulary choice, grammar, text structure and organisational features, presents meaning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learning new vocabulary, relating it explicitly to known vocabulary and understanding it with the help of context and dictionaries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knowing the purpose, audience for and context of the writing and drawing on this knowledge to support comprehension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applying their growing knowledge of vocabulary, grammar and text structure to their writing and selecting the appropriate form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drawing on knowledge of literary and rhetorical devices from their reading and listening to enhance the impact of their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a wide range of fiction and non-fiction, including in particular whole books, short stories, poems and plays with a wide coverage of genres, historical periods, forms and authors.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Shakespeare.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making critical comparisons across texts.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read easily, fluently and with good understanding, including whole novels.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develop the habit of reading widely and often, for both pleasure and information.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acquire a wide vocabulary, an understanding of grammar and knowledge of linguistic conventions for reading, writing and spoken language.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use discussion in order to learn; they should be able to elaborate and explain clearly their understanding and ideas.</w:t>
            </w:r>
          </w:p>
        </w:tc>
        <w:tc>
          <w:tcPr/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knowing how language, including figurative language, vocabulary choice, grammar, text structure and organisational features, presents meaning.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studying setting, plot, and characterisation, and the effects of these.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drawing on knowledge of literary and rhetorical devices from their reading and listening to enhance the impact of their writing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amending the vocabulary, grammar and structure of their writing to improve its coherence and overall effectiveness.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Articles are only found in newspapers.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Articles must include the 5 Ws.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Information texts cannot use rhetoric.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Younger audiences will only be interested in simple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Information texts must be formal.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Poems can only be short/long/rhyme.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Mood and atmosphere are the same.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Poems cannot tell stories.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Poems are an example of fiction only.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Advertisements are only on TV.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Leaflets are not a form of advertisements.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Images in non-fiction texts are only there to break the writing 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Adverts do not use rhetorical devices - they are just giving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Shakespeare is still alive.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Shakespeare’s stories do not relate to modern life.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Heroes and villains are only found in superhero stories.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When comparing characters you must have both similarities and differences.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59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Commas are used when you ‘take a breath’.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The author always writes from personal (autobiographical) experience.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To distinguish perspectives of characters from that of the author.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There isn’t anything I can do to improve my reading ability.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Quotations need to be whole sentences.</w:t>
            </w:r>
          </w:p>
          <w:p w:rsidR="00000000" w:rsidDel="00000000" w:rsidP="00000000" w:rsidRDefault="00000000" w:rsidRPr="00000000" w14:paraId="000000AF">
            <w:pPr>
              <w:spacing w:line="259" w:lineRule="auto"/>
              <w:ind w:left="144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Descriptive writing begins and ends with adjectives.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Narrative and descriptive writing are exactly the same.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Descriptions are only based on settings.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Exemplar Composite Task(s)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an informative article for Year 6 pupils about Grendel.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an informative article about Anglo-Saxon England.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do the ideas in the poem make you feel?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does the writer create a …. mood? How does this make you feel as a reader?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Imagine you work for a local tourist attraction. Write a persuasive (part of) leaflet encouraging people in the local area to visit the attraction.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What is similar and different about the characters of … and 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are both of these characters heroic?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are both of these character villains?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59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Answer the following questions: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List 5 things you learn about Link in this extract.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spacing w:after="160" w:line="259" w:lineRule="auto"/>
              <w:ind w:left="360" w:hanging="36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do you feel about Link at the beginning of the novel?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spacing w:after="160" w:line="259" w:lineRule="auto"/>
              <w:ind w:left="360" w:hanging="36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By the middle of the novel, how do you feel about Link?  Has it changed?  Why?  </w:t>
            </w:r>
          </w:p>
        </w:tc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spacing w:after="160"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Choose from one of the picture stimuli and plan and write a description.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spacing w:after="160"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Imagine you have access to the CCTV cameras in a shopping mall. Write descriptively about the things you would see.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6572250</wp:posOffset>
          </wp:positionH>
          <wp:positionV relativeFrom="paragraph">
            <wp:posOffset>57150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1" name="image1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-285749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2" name="image2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195F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195F"/>
    <w:pPr>
      <w:keepNext w:val="1"/>
      <w:keepLines w:val="1"/>
      <w:spacing w:after="60" w:before="120"/>
      <w:outlineLvl w:val="1"/>
    </w:pPr>
    <w:rPr>
      <w:rFonts w:ascii="Calibri" w:hAnsi="Calibri" w:cstheme="majorBidi" w:eastAsiaTheme="majorEastAsia"/>
      <w:b w:val="1"/>
      <w:color w:val="ec008c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9195F"/>
    <w:rPr>
      <w:rFonts w:ascii="Calibri" w:hAnsi="Calibri" w:cstheme="majorBidi" w:eastAsiaTheme="majorEastAsia"/>
      <w:b w:val="1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59195F"/>
    <w:pPr>
      <w:numPr>
        <w:numId w:val="1"/>
      </w:numPr>
      <w:ind w:left="357" w:hanging="357"/>
      <w:contextualSpacing w:val="1"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 text"/>
    <w:qFormat w:val="1"/>
    <w:rsid w:val="0059195F"/>
    <w:pPr>
      <w:spacing w:after="40" w:before="40" w:line="240" w:lineRule="atLeast"/>
    </w:pPr>
    <w:rPr>
      <w:rFonts w:ascii="Arial" w:cs="Arial" w:eastAsia="Verdana" w:hAnsi="Arial"/>
      <w:sz w:val="20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90D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v7noZQoAUYPLdEwqIj04RMhXQ==">CgMxLjAyCGguZ2pkZ3hzMg5oLmltbnVjdzZ2dHR3bzINaC5jamVhM2h4NTVmeDIOaC5icmI5a2Zoa3JobDUyDmguZ3poMGsxZ2FnNWsxMg5oLjYyZGRka25yeHlmdTgAciExWkVmU25PVGRJdFRTRWRadWhVVnU3dWdjQ3VnTDhOSTI=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2023-08-24T08:33:00Z</dcterms:created>
  <dc:creator>Bobbie Ellidge</dc:creator>
</cp:coreProperties>
</file>